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C2" w:rsidRDefault="00BA61C2" w:rsidP="00BA61C2">
      <w:pPr>
        <w:tabs>
          <w:tab w:val="left" w:pos="7155"/>
        </w:tabs>
        <w:spacing w:line="36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6096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1C2" w:rsidRPr="00BA61C2" w:rsidRDefault="00744914" w:rsidP="00BA61C2">
      <w:pPr>
        <w:ind w:firstLine="24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МЕСТНАЯ АДМИНИСТРАЦИЯ</w:t>
      </w:r>
    </w:p>
    <w:p w:rsidR="00BA61C2" w:rsidRPr="00BA61C2" w:rsidRDefault="00BA61C2" w:rsidP="00BA61C2">
      <w:pPr>
        <w:ind w:firstLine="240"/>
        <w:jc w:val="center"/>
        <w:rPr>
          <w:b/>
          <w:color w:val="000000"/>
          <w:sz w:val="28"/>
          <w:szCs w:val="24"/>
        </w:rPr>
      </w:pPr>
      <w:r w:rsidRPr="00BA61C2">
        <w:rPr>
          <w:b/>
          <w:color w:val="000000"/>
          <w:sz w:val="28"/>
          <w:szCs w:val="24"/>
        </w:rPr>
        <w:t xml:space="preserve">ВНУТРИГОРОДСКОЕ МУНИЦИПАЛЬНОЕ ОБРАЗОВАНИЕ </w:t>
      </w:r>
    </w:p>
    <w:p w:rsidR="00BA61C2" w:rsidRPr="00BA61C2" w:rsidRDefault="00BA61C2" w:rsidP="00BA61C2">
      <w:pPr>
        <w:ind w:firstLine="240"/>
        <w:jc w:val="center"/>
        <w:rPr>
          <w:b/>
          <w:color w:val="000000"/>
          <w:sz w:val="28"/>
          <w:szCs w:val="24"/>
        </w:rPr>
      </w:pPr>
      <w:r w:rsidRPr="00BA61C2">
        <w:rPr>
          <w:b/>
          <w:color w:val="000000"/>
          <w:sz w:val="28"/>
          <w:szCs w:val="24"/>
        </w:rPr>
        <w:t>САНКТ-ПЕТЕРБУРГА</w:t>
      </w:r>
    </w:p>
    <w:p w:rsidR="00BA61C2" w:rsidRPr="00BA61C2" w:rsidRDefault="00BA61C2" w:rsidP="00BA61C2">
      <w:pPr>
        <w:ind w:firstLine="240"/>
        <w:jc w:val="center"/>
        <w:rPr>
          <w:b/>
          <w:color w:val="000000"/>
          <w:sz w:val="28"/>
          <w:szCs w:val="24"/>
        </w:rPr>
      </w:pPr>
      <w:r w:rsidRPr="00BA61C2">
        <w:rPr>
          <w:b/>
          <w:color w:val="000000"/>
          <w:sz w:val="28"/>
          <w:szCs w:val="24"/>
        </w:rPr>
        <w:t>МУНИЦИПАЛЬНЫЙ ОКРУГ ОЗЕРО ДОЛГОЕ</w:t>
      </w:r>
    </w:p>
    <w:p w:rsidR="00BA61C2" w:rsidRPr="00BA61C2" w:rsidRDefault="00BA61C2" w:rsidP="00BA61C2">
      <w:pPr>
        <w:ind w:firstLine="240"/>
        <w:jc w:val="center"/>
        <w:rPr>
          <w:b/>
          <w:color w:val="000000"/>
          <w:sz w:val="28"/>
          <w:szCs w:val="24"/>
        </w:rPr>
      </w:pPr>
    </w:p>
    <w:p w:rsidR="00BA61C2" w:rsidRPr="00BA61C2" w:rsidRDefault="00BA61C2" w:rsidP="00BA61C2">
      <w:pPr>
        <w:ind w:firstLine="240"/>
        <w:jc w:val="center"/>
        <w:rPr>
          <w:b/>
          <w:color w:val="000000"/>
          <w:sz w:val="28"/>
          <w:szCs w:val="24"/>
        </w:rPr>
      </w:pPr>
      <w:r w:rsidRPr="00BA61C2">
        <w:rPr>
          <w:b/>
          <w:color w:val="000000"/>
          <w:sz w:val="28"/>
          <w:szCs w:val="24"/>
        </w:rPr>
        <w:t xml:space="preserve">КОМИССИЯ </w:t>
      </w:r>
    </w:p>
    <w:p w:rsidR="00BA61C2" w:rsidRPr="00BA61C2" w:rsidRDefault="00BA61C2" w:rsidP="00BA61C2">
      <w:pPr>
        <w:ind w:firstLine="240"/>
        <w:jc w:val="center"/>
        <w:rPr>
          <w:b/>
          <w:sz w:val="28"/>
          <w:szCs w:val="24"/>
        </w:rPr>
      </w:pPr>
      <w:r w:rsidRPr="00BA61C2">
        <w:rPr>
          <w:b/>
          <w:sz w:val="28"/>
          <w:szCs w:val="24"/>
        </w:rPr>
        <w:t xml:space="preserve">по соблюдению требований к служебному поведению и урегулированию конфликта интересов </w:t>
      </w:r>
    </w:p>
    <w:p w:rsidR="00BA61C2" w:rsidRPr="00F8003B" w:rsidRDefault="00BA61C2" w:rsidP="00BA61C2">
      <w:pPr>
        <w:ind w:firstLine="240"/>
        <w:jc w:val="center"/>
        <w:rPr>
          <w:b/>
          <w:color w:val="000000"/>
          <w:szCs w:val="24"/>
        </w:rPr>
      </w:pPr>
    </w:p>
    <w:p w:rsidR="00BA61C2" w:rsidRDefault="00BA61C2" w:rsidP="00BA61C2">
      <w:pPr>
        <w:ind w:firstLine="240"/>
        <w:jc w:val="center"/>
        <w:rPr>
          <w:color w:val="000000"/>
          <w:sz w:val="20"/>
        </w:rPr>
      </w:pPr>
      <w:r>
        <w:rPr>
          <w:color w:val="000000"/>
          <w:sz w:val="20"/>
        </w:rPr>
        <w:t>197349, г. Санкт-Петербург, п</w:t>
      </w:r>
      <w:r w:rsidRPr="006650C4">
        <w:rPr>
          <w:color w:val="000000"/>
          <w:sz w:val="20"/>
        </w:rPr>
        <w:t>р.</w:t>
      </w:r>
      <w:r>
        <w:rPr>
          <w:color w:val="000000"/>
          <w:sz w:val="20"/>
        </w:rPr>
        <w:t xml:space="preserve"> Испытателей, д.31, корп.1, </w:t>
      </w:r>
    </w:p>
    <w:p w:rsidR="00BA61C2" w:rsidRDefault="00BA61C2" w:rsidP="00BA61C2">
      <w:pPr>
        <w:ind w:firstLine="240"/>
        <w:jc w:val="center"/>
        <w:rPr>
          <w:color w:val="000000"/>
          <w:sz w:val="20"/>
        </w:rPr>
      </w:pPr>
      <w:r>
        <w:rPr>
          <w:color w:val="000000"/>
          <w:sz w:val="20"/>
        </w:rPr>
        <w:t>тел: (812) 301-05-01, Факс (812) 301-05-02</w:t>
      </w:r>
    </w:p>
    <w:p w:rsidR="00BA61C2" w:rsidRPr="00C6044F" w:rsidRDefault="00BA61C2" w:rsidP="00BA61C2">
      <w:pPr>
        <w:ind w:firstLine="240"/>
        <w:jc w:val="center"/>
        <w:rPr>
          <w:color w:val="0070C0"/>
          <w:sz w:val="20"/>
        </w:rPr>
      </w:pPr>
      <w:r w:rsidRPr="00C6044F">
        <w:rPr>
          <w:color w:val="0070C0"/>
          <w:sz w:val="20"/>
          <w:lang w:val="en-US"/>
        </w:rPr>
        <w:t>E</w:t>
      </w:r>
      <w:r w:rsidRPr="00C6044F">
        <w:rPr>
          <w:color w:val="0070C0"/>
          <w:sz w:val="20"/>
        </w:rPr>
        <w:t>-</w:t>
      </w:r>
      <w:r w:rsidRPr="00C6044F">
        <w:rPr>
          <w:color w:val="0070C0"/>
          <w:sz w:val="20"/>
          <w:lang w:val="en-US"/>
        </w:rPr>
        <w:t>mail</w:t>
      </w:r>
      <w:r w:rsidRPr="00C6044F">
        <w:rPr>
          <w:color w:val="0070C0"/>
          <w:sz w:val="20"/>
        </w:rPr>
        <w:t xml:space="preserve">: </w:t>
      </w:r>
      <w:hyperlink r:id="rId7" w:history="1">
        <w:r w:rsidRPr="00C6044F">
          <w:rPr>
            <w:rStyle w:val="a3"/>
            <w:color w:val="0070C0"/>
            <w:sz w:val="20"/>
            <w:lang w:val="en-US"/>
          </w:rPr>
          <w:t>mo</w:t>
        </w:r>
        <w:r w:rsidRPr="00C6044F">
          <w:rPr>
            <w:rStyle w:val="a3"/>
            <w:color w:val="0070C0"/>
            <w:sz w:val="20"/>
          </w:rPr>
          <w:t>68@</w:t>
        </w:r>
        <w:r w:rsidRPr="00C6044F">
          <w:rPr>
            <w:rStyle w:val="a3"/>
            <w:color w:val="0070C0"/>
            <w:sz w:val="20"/>
            <w:lang w:val="en-US"/>
          </w:rPr>
          <w:t>list</w:t>
        </w:r>
        <w:r w:rsidRPr="00C6044F">
          <w:rPr>
            <w:rStyle w:val="a3"/>
            <w:color w:val="0070C0"/>
            <w:sz w:val="20"/>
          </w:rPr>
          <w:t>.</w:t>
        </w:r>
        <w:proofErr w:type="spellStart"/>
        <w:r w:rsidRPr="00C6044F">
          <w:rPr>
            <w:rStyle w:val="a3"/>
            <w:color w:val="0070C0"/>
            <w:sz w:val="20"/>
            <w:lang w:val="en-US"/>
          </w:rPr>
          <w:t>ru</w:t>
        </w:r>
        <w:proofErr w:type="spellEnd"/>
      </w:hyperlink>
    </w:p>
    <w:p w:rsidR="00BA61C2" w:rsidRPr="00C6044F" w:rsidRDefault="00BA61C2" w:rsidP="00BA61C2">
      <w:pPr>
        <w:ind w:firstLine="240"/>
        <w:jc w:val="center"/>
        <w:rPr>
          <w:color w:val="0070C0"/>
          <w:sz w:val="20"/>
        </w:rPr>
      </w:pPr>
      <w:r w:rsidRPr="00C6044F">
        <w:rPr>
          <w:color w:val="0070C0"/>
          <w:sz w:val="20"/>
          <w:lang w:val="en-US"/>
        </w:rPr>
        <w:t>http</w:t>
      </w:r>
      <w:r w:rsidRPr="00C6044F">
        <w:rPr>
          <w:color w:val="0070C0"/>
          <w:sz w:val="20"/>
        </w:rPr>
        <w:t>://</w:t>
      </w:r>
      <w:r w:rsidRPr="00C6044F">
        <w:rPr>
          <w:color w:val="0070C0"/>
          <w:sz w:val="20"/>
          <w:lang w:val="en-US"/>
        </w:rPr>
        <w:t>www</w:t>
      </w:r>
      <w:r w:rsidRPr="00C6044F">
        <w:rPr>
          <w:color w:val="0070C0"/>
          <w:sz w:val="20"/>
        </w:rPr>
        <w:t>.</w:t>
      </w:r>
      <w:proofErr w:type="spellStart"/>
      <w:r w:rsidRPr="00C6044F">
        <w:rPr>
          <w:rStyle w:val="a3"/>
          <w:color w:val="0070C0"/>
          <w:sz w:val="20"/>
          <w:lang w:val="en-US"/>
        </w:rPr>
        <w:t>ozero</w:t>
      </w:r>
      <w:proofErr w:type="spellEnd"/>
      <w:r w:rsidRPr="00C6044F">
        <w:rPr>
          <w:rStyle w:val="a3"/>
          <w:color w:val="0070C0"/>
          <w:sz w:val="20"/>
        </w:rPr>
        <w:t>-</w:t>
      </w:r>
      <w:proofErr w:type="spellStart"/>
      <w:r w:rsidRPr="00C6044F">
        <w:rPr>
          <w:color w:val="0070C0"/>
          <w:sz w:val="20"/>
          <w:lang w:val="en-US"/>
        </w:rPr>
        <w:t>dolgoe</w:t>
      </w:r>
      <w:proofErr w:type="spellEnd"/>
      <w:r w:rsidRPr="00C6044F">
        <w:rPr>
          <w:color w:val="0070C0"/>
          <w:sz w:val="20"/>
        </w:rPr>
        <w:t>.</w:t>
      </w:r>
      <w:r w:rsidRPr="00C6044F">
        <w:rPr>
          <w:color w:val="0070C0"/>
          <w:sz w:val="20"/>
          <w:lang w:val="en-US"/>
        </w:rPr>
        <w:t>net</w:t>
      </w:r>
    </w:p>
    <w:p w:rsidR="00BA61C2" w:rsidRDefault="00BA61C2" w:rsidP="00BA61C2">
      <w:pPr>
        <w:ind w:firstLine="240"/>
        <w:jc w:val="center"/>
        <w:rPr>
          <w:sz w:val="20"/>
        </w:rPr>
      </w:pPr>
      <w:r>
        <w:rPr>
          <w:sz w:val="20"/>
        </w:rPr>
        <w:t>ОКПО 48953011 ОКОГУ 3200300 ОГРН 1037832025604</w:t>
      </w:r>
    </w:p>
    <w:p w:rsidR="00BA61C2" w:rsidRPr="00A51B08" w:rsidRDefault="00BA61C2" w:rsidP="00BA61C2">
      <w:pPr>
        <w:ind w:firstLine="240"/>
        <w:jc w:val="center"/>
        <w:rPr>
          <w:sz w:val="20"/>
        </w:rPr>
      </w:pPr>
      <w:r>
        <w:rPr>
          <w:sz w:val="20"/>
        </w:rPr>
        <w:t>ИНН/КПП 7814092405/781401001</w:t>
      </w:r>
    </w:p>
    <w:p w:rsidR="00BA61C2" w:rsidRPr="00C6044F" w:rsidRDefault="00BA61C2" w:rsidP="00BA61C2">
      <w:pPr>
        <w:ind w:firstLine="240"/>
        <w:rPr>
          <w:color w:val="000000"/>
          <w:sz w:val="20"/>
        </w:rPr>
      </w:pPr>
      <w:r w:rsidRPr="00A51B08">
        <w:rPr>
          <w:color w:val="000000"/>
          <w:sz w:val="20"/>
        </w:rPr>
        <w:t xml:space="preserve">                                                                  </w:t>
      </w:r>
    </w:p>
    <w:p w:rsidR="00BA61C2" w:rsidRPr="00C6044F" w:rsidRDefault="00BA61C2" w:rsidP="00BA61C2">
      <w:pPr>
        <w:ind w:firstLine="240"/>
        <w:jc w:val="center"/>
        <w:rPr>
          <w:color w:val="000000"/>
          <w:sz w:val="32"/>
        </w:rPr>
      </w:pPr>
      <w:r>
        <w:rPr>
          <w:b/>
          <w:color w:val="000000"/>
          <w:sz w:val="32"/>
        </w:rPr>
        <w:t xml:space="preserve">ПРОТОКОЛ </w:t>
      </w:r>
    </w:p>
    <w:p w:rsidR="00BA61C2" w:rsidRDefault="00BA61C2" w:rsidP="00BA61C2">
      <w:pPr>
        <w:ind w:firstLine="240"/>
        <w:jc w:val="both"/>
        <w:rPr>
          <w:color w:val="000000"/>
          <w:szCs w:val="24"/>
        </w:rPr>
      </w:pPr>
    </w:p>
    <w:p w:rsidR="00BA61C2" w:rsidRPr="00A51B08" w:rsidRDefault="00BA61C2" w:rsidP="00BA61C2">
      <w:pPr>
        <w:ind w:firstLine="240"/>
        <w:jc w:val="both"/>
        <w:rPr>
          <w:color w:val="000000"/>
          <w:szCs w:val="24"/>
        </w:rPr>
      </w:pPr>
      <w:r>
        <w:rPr>
          <w:color w:val="000000"/>
          <w:szCs w:val="24"/>
        </w:rPr>
        <w:t>«__</w:t>
      </w:r>
      <w:r w:rsidR="00744914">
        <w:rPr>
          <w:color w:val="000000"/>
          <w:szCs w:val="24"/>
        </w:rPr>
        <w:t>1</w:t>
      </w:r>
      <w:r w:rsidR="0042385A">
        <w:rPr>
          <w:color w:val="000000"/>
          <w:szCs w:val="24"/>
        </w:rPr>
        <w:t>7</w:t>
      </w:r>
      <w:r>
        <w:rPr>
          <w:color w:val="000000"/>
          <w:szCs w:val="24"/>
        </w:rPr>
        <w:t>__»__</w:t>
      </w:r>
      <w:r w:rsidR="00744914">
        <w:rPr>
          <w:color w:val="000000"/>
          <w:szCs w:val="24"/>
        </w:rPr>
        <w:t>октября</w:t>
      </w:r>
      <w:r>
        <w:rPr>
          <w:color w:val="000000"/>
          <w:szCs w:val="24"/>
        </w:rPr>
        <w:t>__20</w:t>
      </w:r>
      <w:r w:rsidR="00400465">
        <w:rPr>
          <w:color w:val="000000"/>
          <w:szCs w:val="24"/>
        </w:rPr>
        <w:t xml:space="preserve">17 </w:t>
      </w:r>
      <w:r>
        <w:rPr>
          <w:color w:val="000000"/>
          <w:szCs w:val="24"/>
        </w:rPr>
        <w:t>г.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№___0</w:t>
      </w:r>
      <w:r w:rsidR="0042385A">
        <w:rPr>
          <w:color w:val="000000"/>
          <w:szCs w:val="24"/>
        </w:rPr>
        <w:t>2</w:t>
      </w:r>
      <w:r>
        <w:rPr>
          <w:color w:val="000000"/>
          <w:szCs w:val="24"/>
        </w:rPr>
        <w:t>____</w:t>
      </w:r>
    </w:p>
    <w:p w:rsidR="00BA61C2" w:rsidRDefault="00BA61C2" w:rsidP="00696859">
      <w:pPr>
        <w:tabs>
          <w:tab w:val="left" w:pos="7155"/>
        </w:tabs>
        <w:rPr>
          <w:szCs w:val="24"/>
        </w:rPr>
      </w:pPr>
    </w:p>
    <w:p w:rsidR="00BA61C2" w:rsidRDefault="00696859" w:rsidP="00696859">
      <w:pPr>
        <w:tabs>
          <w:tab w:val="left" w:pos="7155"/>
        </w:tabs>
        <w:rPr>
          <w:szCs w:val="24"/>
        </w:rPr>
      </w:pPr>
      <w:r>
        <w:rPr>
          <w:szCs w:val="24"/>
        </w:rPr>
        <w:t>Присутствовали: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3326"/>
      </w:tblGrid>
      <w:tr w:rsidR="00696859" w:rsidRPr="009D50BD" w:rsidTr="00696859">
        <w:tc>
          <w:tcPr>
            <w:tcW w:w="3294" w:type="dxa"/>
          </w:tcPr>
          <w:p w:rsidR="00744914" w:rsidRDefault="00744914" w:rsidP="006968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Председатель Комиссии</w:t>
            </w:r>
          </w:p>
          <w:p w:rsidR="00696859" w:rsidRDefault="00744914" w:rsidP="00696859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Макеенко</w:t>
            </w:r>
            <w:proofErr w:type="spellEnd"/>
            <w:r>
              <w:rPr>
                <w:szCs w:val="24"/>
              </w:rPr>
              <w:t xml:space="preserve"> Е.А.</w:t>
            </w:r>
          </w:p>
          <w:p w:rsidR="00744914" w:rsidRPr="009D50BD" w:rsidRDefault="00744914" w:rsidP="006968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Члены Комиссии</w:t>
            </w:r>
          </w:p>
        </w:tc>
        <w:tc>
          <w:tcPr>
            <w:tcW w:w="3326" w:type="dxa"/>
          </w:tcPr>
          <w:p w:rsidR="00696859" w:rsidRPr="009D50BD" w:rsidRDefault="00744914" w:rsidP="00696859">
            <w:pPr>
              <w:rPr>
                <w:szCs w:val="24"/>
              </w:rPr>
            </w:pPr>
            <w:r>
              <w:rPr>
                <w:szCs w:val="24"/>
              </w:rPr>
              <w:t>заместитель главы Местной администрации</w:t>
            </w:r>
          </w:p>
        </w:tc>
      </w:tr>
      <w:tr w:rsidR="00696859" w:rsidRPr="009D50BD" w:rsidTr="00696859">
        <w:tc>
          <w:tcPr>
            <w:tcW w:w="3294" w:type="dxa"/>
          </w:tcPr>
          <w:p w:rsidR="00696859" w:rsidRPr="009D50BD" w:rsidRDefault="00744914" w:rsidP="006968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Алексеева О.В.</w:t>
            </w:r>
          </w:p>
        </w:tc>
        <w:tc>
          <w:tcPr>
            <w:tcW w:w="3326" w:type="dxa"/>
          </w:tcPr>
          <w:p w:rsidR="00696859" w:rsidRPr="009D50BD" w:rsidRDefault="00744914" w:rsidP="00696859">
            <w:pPr>
              <w:rPr>
                <w:szCs w:val="24"/>
              </w:rPr>
            </w:pPr>
            <w:r>
              <w:rPr>
                <w:szCs w:val="24"/>
              </w:rPr>
              <w:t>начальник организационного сектора Местной администрации</w:t>
            </w:r>
          </w:p>
        </w:tc>
      </w:tr>
      <w:tr w:rsidR="00696859" w:rsidRPr="009D50BD" w:rsidTr="00696859">
        <w:tc>
          <w:tcPr>
            <w:tcW w:w="3294" w:type="dxa"/>
          </w:tcPr>
          <w:p w:rsidR="00696859" w:rsidRPr="009D50BD" w:rsidRDefault="00744914" w:rsidP="006968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Никольский А.А. </w:t>
            </w:r>
          </w:p>
        </w:tc>
        <w:tc>
          <w:tcPr>
            <w:tcW w:w="3326" w:type="dxa"/>
          </w:tcPr>
          <w:p w:rsidR="00696859" w:rsidRPr="009D50BD" w:rsidRDefault="00744914" w:rsidP="00744914">
            <w:pPr>
              <w:rPr>
                <w:szCs w:val="24"/>
              </w:rPr>
            </w:pPr>
            <w:r>
              <w:rPr>
                <w:szCs w:val="24"/>
              </w:rPr>
              <w:t>главный специалист Местной администрации по профилактике правонарушений</w:t>
            </w:r>
          </w:p>
        </w:tc>
      </w:tr>
      <w:tr w:rsidR="00696859" w:rsidRPr="009D50BD" w:rsidTr="00696859">
        <w:tc>
          <w:tcPr>
            <w:tcW w:w="3294" w:type="dxa"/>
          </w:tcPr>
          <w:p w:rsidR="00696859" w:rsidRDefault="00744914" w:rsidP="006968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Рева О.В.</w:t>
            </w:r>
          </w:p>
          <w:p w:rsidR="0042385A" w:rsidRDefault="0042385A" w:rsidP="00696859">
            <w:pPr>
              <w:jc w:val="both"/>
              <w:rPr>
                <w:szCs w:val="24"/>
              </w:rPr>
            </w:pPr>
          </w:p>
          <w:p w:rsidR="0042385A" w:rsidRPr="009D50BD" w:rsidRDefault="0042385A" w:rsidP="00696859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Саблова</w:t>
            </w:r>
            <w:proofErr w:type="spellEnd"/>
            <w:r>
              <w:rPr>
                <w:szCs w:val="24"/>
              </w:rPr>
              <w:t xml:space="preserve"> С.А.</w:t>
            </w:r>
          </w:p>
        </w:tc>
        <w:tc>
          <w:tcPr>
            <w:tcW w:w="3326" w:type="dxa"/>
          </w:tcPr>
          <w:p w:rsidR="00696859" w:rsidRDefault="00744914" w:rsidP="00744914">
            <w:pPr>
              <w:rPr>
                <w:szCs w:val="24"/>
              </w:rPr>
            </w:pPr>
            <w:r>
              <w:rPr>
                <w:szCs w:val="24"/>
              </w:rPr>
              <w:t>начальник планово-бюджетного отдела</w:t>
            </w:r>
          </w:p>
          <w:p w:rsidR="0042385A" w:rsidRPr="009D50BD" w:rsidRDefault="0042385A" w:rsidP="0042385A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главы Местной администрации МО </w:t>
            </w:r>
            <w:proofErr w:type="spellStart"/>
            <w:r>
              <w:rPr>
                <w:szCs w:val="24"/>
              </w:rPr>
              <w:t>Юнтолово</w:t>
            </w:r>
            <w:proofErr w:type="spellEnd"/>
          </w:p>
        </w:tc>
      </w:tr>
    </w:tbl>
    <w:p w:rsidR="00BA61C2" w:rsidRDefault="00BA61C2" w:rsidP="00696859">
      <w:pPr>
        <w:tabs>
          <w:tab w:val="left" w:pos="7155"/>
        </w:tabs>
        <w:rPr>
          <w:szCs w:val="24"/>
        </w:rPr>
      </w:pPr>
    </w:p>
    <w:p w:rsidR="00BA61C2" w:rsidRDefault="00744914" w:rsidP="00696859">
      <w:pPr>
        <w:tabs>
          <w:tab w:val="left" w:pos="7155"/>
        </w:tabs>
        <w:rPr>
          <w:szCs w:val="24"/>
        </w:rPr>
      </w:pPr>
      <w:r>
        <w:rPr>
          <w:szCs w:val="24"/>
        </w:rPr>
        <w:t xml:space="preserve">Присутствовали: </w:t>
      </w:r>
      <w:r w:rsidR="0042385A">
        <w:rPr>
          <w:szCs w:val="24"/>
        </w:rPr>
        <w:t>пятеро</w:t>
      </w:r>
      <w:r>
        <w:rPr>
          <w:szCs w:val="24"/>
        </w:rPr>
        <w:t xml:space="preserve"> из пяти. Кворум имеется.</w:t>
      </w:r>
    </w:p>
    <w:p w:rsidR="002266DC" w:rsidRDefault="009455DC" w:rsidP="00696859">
      <w:pPr>
        <w:tabs>
          <w:tab w:val="left" w:pos="7155"/>
        </w:tabs>
        <w:rPr>
          <w:szCs w:val="24"/>
        </w:rPr>
      </w:pPr>
      <w:r>
        <w:rPr>
          <w:szCs w:val="24"/>
        </w:rPr>
        <w:t xml:space="preserve">Приглашенные: </w:t>
      </w:r>
    </w:p>
    <w:p w:rsidR="002266DC" w:rsidRDefault="002266DC" w:rsidP="00696859">
      <w:pPr>
        <w:tabs>
          <w:tab w:val="left" w:pos="7155"/>
        </w:tabs>
        <w:rPr>
          <w:szCs w:val="24"/>
        </w:rPr>
      </w:pPr>
      <w:r>
        <w:rPr>
          <w:szCs w:val="24"/>
        </w:rPr>
        <w:t>Ходырева Светлана Николаевна – глава Местной администрации</w:t>
      </w:r>
    </w:p>
    <w:p w:rsidR="009455DC" w:rsidRDefault="002266DC" w:rsidP="00696859">
      <w:pPr>
        <w:tabs>
          <w:tab w:val="left" w:pos="7155"/>
        </w:tabs>
        <w:rPr>
          <w:szCs w:val="24"/>
        </w:rPr>
      </w:pPr>
      <w:r>
        <w:rPr>
          <w:szCs w:val="24"/>
        </w:rPr>
        <w:t xml:space="preserve">Муниципальные служащие отдела опеки и попечительства МА МО </w:t>
      </w:r>
      <w:proofErr w:type="spellStart"/>
      <w:r>
        <w:rPr>
          <w:szCs w:val="24"/>
        </w:rPr>
        <w:t>МО</w:t>
      </w:r>
      <w:proofErr w:type="spellEnd"/>
      <w:r>
        <w:rPr>
          <w:szCs w:val="24"/>
        </w:rPr>
        <w:t xml:space="preserve"> Озеро Долгое -</w:t>
      </w:r>
      <w:r w:rsidR="009455DC">
        <w:rPr>
          <w:szCs w:val="24"/>
        </w:rPr>
        <w:t>Михайлова С.А. – начальник</w:t>
      </w:r>
      <w:r>
        <w:rPr>
          <w:szCs w:val="24"/>
        </w:rPr>
        <w:t xml:space="preserve">, Подгорная Наталья Александровна – ведущий специалист, Григорьев Иван Николаевич – специалист первой категории, </w:t>
      </w:r>
      <w:proofErr w:type="spellStart"/>
      <w:r>
        <w:rPr>
          <w:szCs w:val="24"/>
        </w:rPr>
        <w:t>Карнаушко</w:t>
      </w:r>
      <w:proofErr w:type="spellEnd"/>
      <w:r>
        <w:rPr>
          <w:szCs w:val="24"/>
        </w:rPr>
        <w:t xml:space="preserve"> Ирина Сергеевна – специалист первой категории </w:t>
      </w:r>
    </w:p>
    <w:p w:rsidR="00744914" w:rsidRDefault="00744914" w:rsidP="00696859">
      <w:pPr>
        <w:tabs>
          <w:tab w:val="left" w:pos="7155"/>
        </w:tabs>
        <w:rPr>
          <w:szCs w:val="24"/>
        </w:rPr>
      </w:pPr>
    </w:p>
    <w:p w:rsidR="00744914" w:rsidRDefault="00744914" w:rsidP="00744914">
      <w:r>
        <w:t>Повестка дня:</w:t>
      </w:r>
    </w:p>
    <w:p w:rsidR="00744914" w:rsidRDefault="00744914" w:rsidP="00744914">
      <w:pPr>
        <w:pStyle w:val="a7"/>
        <w:numPr>
          <w:ilvl w:val="0"/>
          <w:numId w:val="1"/>
        </w:numPr>
      </w:pPr>
      <w:r>
        <w:lastRenderedPageBreak/>
        <w:t>Рассмотрение обращения гражданки Тихомировой Н.А.</w:t>
      </w:r>
      <w:r w:rsidR="0042385A">
        <w:t xml:space="preserve"> с целью выявления наличия коррупционного фактора в служебном поведении муниципальных служащих – специалистов отдела опеки и попечительства Местной администрации МО </w:t>
      </w:r>
      <w:proofErr w:type="spellStart"/>
      <w:r w:rsidR="0042385A">
        <w:t>МО</w:t>
      </w:r>
      <w:proofErr w:type="spellEnd"/>
      <w:r w:rsidR="0042385A">
        <w:t xml:space="preserve"> Озеро Долгое</w:t>
      </w:r>
    </w:p>
    <w:p w:rsidR="0042385A" w:rsidRDefault="0042385A" w:rsidP="0042385A">
      <w:pPr>
        <w:pStyle w:val="a7"/>
      </w:pPr>
    </w:p>
    <w:p w:rsidR="00744914" w:rsidRDefault="00744914" w:rsidP="00744914"/>
    <w:p w:rsidR="00903017" w:rsidRDefault="00744914" w:rsidP="00744914">
      <w:r>
        <w:t>Слушали:</w:t>
      </w:r>
    </w:p>
    <w:p w:rsidR="00744914" w:rsidRDefault="00744914" w:rsidP="00903017">
      <w:pPr>
        <w:pStyle w:val="a7"/>
        <w:numPr>
          <w:ilvl w:val="0"/>
          <w:numId w:val="2"/>
        </w:numPr>
      </w:pPr>
      <w:r>
        <w:t xml:space="preserve"> Председателя комиссии </w:t>
      </w:r>
      <w:proofErr w:type="spellStart"/>
      <w:r>
        <w:t>Макеенко</w:t>
      </w:r>
      <w:proofErr w:type="spellEnd"/>
      <w:r>
        <w:t xml:space="preserve"> Е.А.</w:t>
      </w:r>
    </w:p>
    <w:p w:rsidR="00744914" w:rsidRDefault="00744914" w:rsidP="00903017">
      <w:pPr>
        <w:pStyle w:val="a7"/>
        <w:numPr>
          <w:ilvl w:val="1"/>
          <w:numId w:val="2"/>
        </w:numPr>
        <w:jc w:val="both"/>
      </w:pPr>
      <w:r w:rsidRPr="00903017">
        <w:rPr>
          <w:bCs/>
        </w:rPr>
        <w:t>В комиссию поступило обращение Тихомировой Н.А., в котором говориться, что ей при телефонном разговоре было отказано представителем отдела опеки и попечительства Местной администрации в предоставлении консультации по вопросам усыновления</w:t>
      </w:r>
      <w:r>
        <w:t>;</w:t>
      </w:r>
    </w:p>
    <w:p w:rsidR="00ED00AB" w:rsidRDefault="00F11DDE" w:rsidP="00903017">
      <w:pPr>
        <w:pStyle w:val="a7"/>
        <w:numPr>
          <w:ilvl w:val="1"/>
          <w:numId w:val="2"/>
        </w:numPr>
        <w:jc w:val="both"/>
      </w:pPr>
      <w:r>
        <w:t>С целью уточнения личности представителя отдела опеки и попечительства</w:t>
      </w:r>
      <w:r w:rsidR="00ED00AB">
        <w:t xml:space="preserve">, участвовавшего в телефонном разговоре </w:t>
      </w:r>
      <w:r w:rsidR="002266DC">
        <w:t xml:space="preserve">с </w:t>
      </w:r>
      <w:r w:rsidR="00ED00AB">
        <w:t>г</w:t>
      </w:r>
      <w:r w:rsidR="0042385A">
        <w:t>ражданк</w:t>
      </w:r>
      <w:r w:rsidR="002266DC">
        <w:t>ой</w:t>
      </w:r>
      <w:r w:rsidR="00744914">
        <w:t xml:space="preserve"> Тихомировой Н.А.</w:t>
      </w:r>
      <w:r w:rsidR="009455DC">
        <w:t>, ей был сделан повторный звонок</w:t>
      </w:r>
      <w:r w:rsidR="002266DC">
        <w:t>.</w:t>
      </w:r>
    </w:p>
    <w:p w:rsidR="002266DC" w:rsidRDefault="002266DC" w:rsidP="002266DC">
      <w:pPr>
        <w:ind w:left="360"/>
        <w:jc w:val="both"/>
      </w:pPr>
      <w:r>
        <w:t>Тихомирова Н.А. не смогла уточнить личность специалиста, сказав, что она не помнит кто с ней разговаривал</w:t>
      </w:r>
      <w:r w:rsidR="000D6CB9">
        <w:t xml:space="preserve">, а так же не </w:t>
      </w:r>
      <w:proofErr w:type="gramStart"/>
      <w:r w:rsidR="000D6CB9">
        <w:t>помнит</w:t>
      </w:r>
      <w:proofErr w:type="gramEnd"/>
      <w:r w:rsidR="000D6CB9">
        <w:t xml:space="preserve"> представлялся ли специалист, но помнит, что это была женщина.</w:t>
      </w:r>
    </w:p>
    <w:p w:rsidR="000D6CB9" w:rsidRDefault="00312535" w:rsidP="002266DC">
      <w:pPr>
        <w:ind w:left="360"/>
        <w:jc w:val="both"/>
      </w:pPr>
      <w:r>
        <w:t xml:space="preserve">При повторном звонке </w:t>
      </w:r>
      <w:r w:rsidR="000D6CB9">
        <w:t>Тихомировой Н.А. были даны ответы на все заданные ей вопросы, лично начальником отдела она была приглашена на прием в установленные для этого часы, однако Тихомирова Н.А. от посещения отдела опеки и попечительства отказалась.</w:t>
      </w:r>
    </w:p>
    <w:p w:rsidR="000D6CB9" w:rsidRDefault="00903017" w:rsidP="002266DC">
      <w:pPr>
        <w:ind w:left="360"/>
        <w:jc w:val="both"/>
      </w:pPr>
      <w:r>
        <w:t xml:space="preserve">Разговор производился в присутствии председателя комиссии </w:t>
      </w:r>
      <w:proofErr w:type="spellStart"/>
      <w:r>
        <w:t>Макеенко</w:t>
      </w:r>
      <w:proofErr w:type="spellEnd"/>
      <w:r>
        <w:t xml:space="preserve"> Е.А.</w:t>
      </w:r>
    </w:p>
    <w:p w:rsidR="00ED00AB" w:rsidRDefault="00ED00AB" w:rsidP="00903017">
      <w:pPr>
        <w:pStyle w:val="a7"/>
        <w:jc w:val="both"/>
      </w:pPr>
    </w:p>
    <w:p w:rsidR="00744914" w:rsidRDefault="00903017" w:rsidP="00903017">
      <w:pPr>
        <w:pStyle w:val="a7"/>
        <w:numPr>
          <w:ilvl w:val="1"/>
          <w:numId w:val="2"/>
        </w:numPr>
        <w:jc w:val="both"/>
      </w:pPr>
      <w:r>
        <w:t>Из</w:t>
      </w:r>
      <w:r w:rsidR="00744914">
        <w:t xml:space="preserve"> объяснительн</w:t>
      </w:r>
      <w:r>
        <w:t>ой</w:t>
      </w:r>
      <w:r w:rsidR="00744914">
        <w:t xml:space="preserve"> начальника отдела опеки и попечительства </w:t>
      </w:r>
      <w:r>
        <w:t xml:space="preserve">Михайловой С.А. </w:t>
      </w:r>
      <w:r w:rsidR="00744914">
        <w:t>по фактам, изложенным в обращении</w:t>
      </w:r>
      <w:r>
        <w:t>, следует, что специалисты отдела опеки и попечительства подобного разговора не помнят, так как и непосредственно фамилии Тихомирова Н.А., ввиду большого количества телефонных звонков.</w:t>
      </w:r>
    </w:p>
    <w:p w:rsidR="00903017" w:rsidRDefault="00903017" w:rsidP="00744914">
      <w:pPr>
        <w:jc w:val="both"/>
      </w:pPr>
      <w:r>
        <w:t>Более того, номер телефона, указанный в обращении Тихомировой Н.А. не является номером телефона, установленного в отделе опеки и попечительства.</w:t>
      </w:r>
    </w:p>
    <w:p w:rsidR="00903017" w:rsidRDefault="00903017" w:rsidP="00744914">
      <w:pPr>
        <w:jc w:val="both"/>
      </w:pPr>
    </w:p>
    <w:p w:rsidR="00903017" w:rsidRDefault="00903017" w:rsidP="00903017">
      <w:pPr>
        <w:pStyle w:val="a7"/>
        <w:numPr>
          <w:ilvl w:val="0"/>
          <w:numId w:val="2"/>
        </w:numPr>
        <w:jc w:val="both"/>
      </w:pPr>
      <w:r>
        <w:t>Ведущего специалиста отдела опеки и попечительства Подгорную Н.А., которая пояснила, что в отдел опеки и попечительства часто поступают звонки от женщин, которые не всегда счита</w:t>
      </w:r>
      <w:r w:rsidR="00674058">
        <w:t>ют</w:t>
      </w:r>
      <w:r>
        <w:t xml:space="preserve"> нужным представляться, но </w:t>
      </w:r>
      <w:r w:rsidR="00674058">
        <w:t>интересуются</w:t>
      </w:r>
      <w:r>
        <w:t xml:space="preserve"> вопрос</w:t>
      </w:r>
      <w:r w:rsidR="00674058">
        <w:t>ами усыновления</w:t>
      </w:r>
      <w:r>
        <w:t>. Из сложившейся в отделе практики, при подобных разговорах, учитывая правовые тонкости п</w:t>
      </w:r>
      <w:r w:rsidR="00312535">
        <w:t xml:space="preserve">роцедуры усыновления, гражданам, в первую очередь, </w:t>
      </w:r>
      <w:r>
        <w:t>предлагается подойти на прием лично, с целью получения полной информации</w:t>
      </w:r>
      <w:r w:rsidR="00312535">
        <w:t xml:space="preserve">, а так же, в дальнейшем, соблюдения тайны усыновления. Подгорная Н.А. так же рассказала об одном звонке, фамилию звонившей женщины указать не смогла, которая задавала </w:t>
      </w:r>
      <w:proofErr w:type="gramStart"/>
      <w:r w:rsidR="00312535">
        <w:t>вопросы про усыновление</w:t>
      </w:r>
      <w:proofErr w:type="gramEnd"/>
      <w:r w:rsidR="00312535">
        <w:t xml:space="preserve"> ее ребенка ее супругом, ей все было разъяснено, однако женщина потребовала (именно потребовала), чтобы ей специалисты отдела опеки и попечительства  написали заявление в суд. После подобного поведения звонившей трубку взяла начальник отдела и пояснила, что подобные услуги не входят в полномочия органов опеки и попечительства, особенно при наличии у усыновляемого ребенка законного представителя (родителя)</w:t>
      </w:r>
      <w:r>
        <w:t xml:space="preserve">. </w:t>
      </w:r>
      <w:r w:rsidR="00312535">
        <w:t>При этом гражданке действительно было предложено обратиться к услугам Интернета или к юристу (о платном юристе речи не шло, тем более что Местной администрацией организованы бесплатные юридические консультации для граждан округа).</w:t>
      </w:r>
    </w:p>
    <w:p w:rsidR="00312535" w:rsidRDefault="00312535" w:rsidP="00312535">
      <w:pPr>
        <w:pStyle w:val="a7"/>
        <w:jc w:val="both"/>
      </w:pPr>
      <w:r>
        <w:t>Идентифицировать, является ли данный звонок звонком гражданки Тихомировой Н.А., не представляется возможным.</w:t>
      </w:r>
    </w:p>
    <w:p w:rsidR="00312535" w:rsidRPr="00656518" w:rsidRDefault="00312535" w:rsidP="00312535">
      <w:pPr>
        <w:pStyle w:val="a7"/>
        <w:numPr>
          <w:ilvl w:val="0"/>
          <w:numId w:val="2"/>
        </w:numPr>
        <w:jc w:val="both"/>
      </w:pPr>
      <w:proofErr w:type="gramStart"/>
      <w:r>
        <w:t xml:space="preserve">Специалиста первой категории </w:t>
      </w:r>
      <w:r>
        <w:rPr>
          <w:szCs w:val="24"/>
        </w:rPr>
        <w:t xml:space="preserve">Григорьева </w:t>
      </w:r>
      <w:r w:rsidR="00656518">
        <w:rPr>
          <w:szCs w:val="24"/>
        </w:rPr>
        <w:t>И.Н.</w:t>
      </w:r>
      <w:r>
        <w:rPr>
          <w:szCs w:val="24"/>
        </w:rPr>
        <w:t>, который пояснил, что все специалисты отдела работают в одном кабинете, следовательно, телефонный разговор слышен всем, если бы имело место некорректное поведение, а тем более коррупционное проявление в поведении (разговоре) какого либо специалиста</w:t>
      </w:r>
      <w:r w:rsidR="00656518">
        <w:rPr>
          <w:szCs w:val="24"/>
        </w:rPr>
        <w:t xml:space="preserve">, об этом было бы известно всем, более </w:t>
      </w:r>
      <w:r w:rsidR="00656518">
        <w:rPr>
          <w:szCs w:val="24"/>
        </w:rPr>
        <w:lastRenderedPageBreak/>
        <w:t>того было бы пресечено начальником отдела, который так же находится в этом же кабинете.</w:t>
      </w:r>
      <w:proofErr w:type="gramEnd"/>
      <w:r w:rsidR="00656518">
        <w:rPr>
          <w:szCs w:val="24"/>
        </w:rPr>
        <w:t xml:space="preserve"> При этом Григорьев И.Н. дополнил, что никогда от своих коллег не слышал, чтобы кому то отказа</w:t>
      </w:r>
      <w:r w:rsidR="009B7A3C">
        <w:rPr>
          <w:szCs w:val="24"/>
        </w:rPr>
        <w:t>ли</w:t>
      </w:r>
      <w:r w:rsidR="00656518">
        <w:rPr>
          <w:szCs w:val="24"/>
        </w:rPr>
        <w:t xml:space="preserve"> в консультации по телефону, тем более в вопросах усыновления.</w:t>
      </w:r>
    </w:p>
    <w:p w:rsidR="00656518" w:rsidRPr="00656518" w:rsidRDefault="00656518" w:rsidP="00312535">
      <w:pPr>
        <w:pStyle w:val="a7"/>
        <w:numPr>
          <w:ilvl w:val="0"/>
          <w:numId w:val="2"/>
        </w:numPr>
        <w:jc w:val="both"/>
      </w:pPr>
      <w:r>
        <w:rPr>
          <w:szCs w:val="24"/>
        </w:rPr>
        <w:t xml:space="preserve">Специалист первой категории </w:t>
      </w:r>
      <w:proofErr w:type="spellStart"/>
      <w:r>
        <w:rPr>
          <w:szCs w:val="24"/>
        </w:rPr>
        <w:t>Карнаушко</w:t>
      </w:r>
      <w:proofErr w:type="spellEnd"/>
      <w:r>
        <w:rPr>
          <w:szCs w:val="24"/>
        </w:rPr>
        <w:t xml:space="preserve"> И.С. пояснила, что она вопросами усыновления не занимается, тем не менее подтвердила информацию Григорьева И.Н.</w:t>
      </w:r>
    </w:p>
    <w:p w:rsidR="0017511D" w:rsidRPr="004C6B04" w:rsidRDefault="00656518" w:rsidP="0017511D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proofErr w:type="gramStart"/>
      <w:r w:rsidRPr="0017511D">
        <w:rPr>
          <w:szCs w:val="24"/>
        </w:rPr>
        <w:t xml:space="preserve">Члена комиссии Никольского А.А., который высказал свое мнение о том, что </w:t>
      </w:r>
      <w:r w:rsidR="0017511D" w:rsidRPr="0017511D">
        <w:rPr>
          <w:szCs w:val="24"/>
        </w:rPr>
        <w:t>он не усматривает в заявлении Тихомировой Н.А. наличие коррупционной составляющей в действиях специалистов, даже если под</w:t>
      </w:r>
      <w:r w:rsidR="0017511D">
        <w:rPr>
          <w:szCs w:val="24"/>
        </w:rPr>
        <w:t xml:space="preserve">обная ситуация имела место быть, </w:t>
      </w:r>
      <w:r w:rsidR="009E5AE9">
        <w:rPr>
          <w:szCs w:val="24"/>
        </w:rPr>
        <w:t>в</w:t>
      </w:r>
      <w:r w:rsidR="0017511D" w:rsidRPr="0017511D">
        <w:rPr>
          <w:szCs w:val="24"/>
        </w:rPr>
        <w:t xml:space="preserve"> соответствии с законом «О противодействии коррупции»</w:t>
      </w:r>
      <w:r w:rsidR="009E5AE9">
        <w:rPr>
          <w:szCs w:val="24"/>
        </w:rPr>
        <w:t>,</w:t>
      </w:r>
      <w:r w:rsidR="0017511D" w:rsidRPr="0017511D">
        <w:rPr>
          <w:szCs w:val="24"/>
        </w:rPr>
        <w:t xml:space="preserve"> </w:t>
      </w:r>
      <w:r w:rsidR="0017511D">
        <w:rPr>
          <w:szCs w:val="24"/>
        </w:rPr>
        <w:t>коррупция</w:t>
      </w:r>
      <w:r w:rsidR="009E5AE9">
        <w:rPr>
          <w:szCs w:val="24"/>
        </w:rPr>
        <w:t xml:space="preserve"> -</w:t>
      </w:r>
      <w:r w:rsidR="0017511D">
        <w:rPr>
          <w:szCs w:val="24"/>
        </w:rPr>
        <w:t xml:space="preserve"> это </w:t>
      </w:r>
      <w:r w:rsidR="0017511D" w:rsidRPr="0017511D">
        <w:rPr>
          <w:rFonts w:eastAsiaTheme="minorHAnsi"/>
          <w:szCs w:val="24"/>
          <w:lang w:eastAsia="en-US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</w:t>
      </w:r>
      <w:proofErr w:type="gramEnd"/>
      <w:r w:rsidR="0017511D" w:rsidRPr="0017511D">
        <w:rPr>
          <w:rFonts w:eastAsiaTheme="minorHAnsi"/>
          <w:szCs w:val="24"/>
          <w:lang w:eastAsia="en-US"/>
        </w:rPr>
        <w:t xml:space="preserve"> должностного положения вопреки законным интересам общества и государства </w:t>
      </w:r>
      <w:r w:rsidR="0017511D" w:rsidRPr="004C6B04">
        <w:rPr>
          <w:rFonts w:eastAsiaTheme="minorHAnsi"/>
          <w:szCs w:val="24"/>
          <w:lang w:eastAsia="en-US"/>
        </w:rPr>
        <w:t>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656518" w:rsidRDefault="0017511D" w:rsidP="0017511D">
      <w:pPr>
        <w:pStyle w:val="a7"/>
        <w:jc w:val="both"/>
      </w:pPr>
      <w:r>
        <w:t>Тихомирову Н.А. не направили к конкретному платному юристу, то есть выгоду третье лицо не приобретал</w:t>
      </w:r>
      <w:r w:rsidR="009B7A3C">
        <w:t>о</w:t>
      </w:r>
      <w:r>
        <w:t>, плату за консультацию с Тихомировой Н.А. не требовали</w:t>
      </w:r>
      <w:r w:rsidR="009B7A3C">
        <w:t>. Е</w:t>
      </w:r>
      <w:r w:rsidR="00AA242B">
        <w:t xml:space="preserve">сли подобная ситуация и была, она скорее говорит о ненадлежащем исполнении специалистом отдела опеки и попечительства своих должностных обязанностей. Однако, </w:t>
      </w:r>
      <w:r w:rsidR="009B7A3C">
        <w:t xml:space="preserve">Никольский А.А. </w:t>
      </w:r>
      <w:r w:rsidR="00AA242B">
        <w:t>счита</w:t>
      </w:r>
      <w:r w:rsidR="009B7A3C">
        <w:t>ет</w:t>
      </w:r>
      <w:r w:rsidR="00AA242B">
        <w:t>, что обращением Тихомировой Н.А., это не доказано. Все муниципальные служащие отдела опеки и попечительства являются профессионалами своего дела, высококлассными специалистами, нередко проявлявшими терпение и выдержку, разрешая труднейшие жизненные ситуации.</w:t>
      </w:r>
    </w:p>
    <w:p w:rsidR="00AA242B" w:rsidRDefault="00AA242B" w:rsidP="00AA242B">
      <w:pPr>
        <w:pStyle w:val="a7"/>
        <w:numPr>
          <w:ilvl w:val="0"/>
          <w:numId w:val="2"/>
        </w:numPr>
        <w:jc w:val="both"/>
      </w:pPr>
      <w:r>
        <w:t xml:space="preserve">Независимого эксперта – </w:t>
      </w:r>
      <w:proofErr w:type="spellStart"/>
      <w:r>
        <w:t>Саблову</w:t>
      </w:r>
      <w:proofErr w:type="spellEnd"/>
      <w:r>
        <w:t xml:space="preserve"> С.А., </w:t>
      </w:r>
      <w:proofErr w:type="gramStart"/>
      <w:r>
        <w:t>которая</w:t>
      </w:r>
      <w:proofErr w:type="gramEnd"/>
      <w:r>
        <w:t xml:space="preserve"> поддержала позицию Никольского А.А., а так же выразила свое мнение, что из обращения Тихомировой не усматривает не только коррупционн</w:t>
      </w:r>
      <w:r w:rsidR="00BC55D7">
        <w:t>ую</w:t>
      </w:r>
      <w:r>
        <w:t xml:space="preserve"> составляющ</w:t>
      </w:r>
      <w:r w:rsidR="00BC55D7">
        <w:t xml:space="preserve">ую, но и возникновение конфликта интересов, исходя из определения данного этому понятию в законе. </w:t>
      </w:r>
    </w:p>
    <w:p w:rsidR="00BC55D7" w:rsidRDefault="00BC55D7" w:rsidP="00BC55D7">
      <w:pPr>
        <w:pStyle w:val="a7"/>
        <w:jc w:val="both"/>
      </w:pPr>
      <w:proofErr w:type="gramStart"/>
      <w:r>
        <w:t>Более того, если гражданка Тихомирова имеет свою принципиальную позицию в борьбе с коррупционными проявлениями, она могла быть более последовательна в своих действиях, а именно, подойти на прием в отдел, уточнить, с кем из специалистов у нее состоялась беседа, обратиться с письменным заявлением, а так же обратиться к главе Местной администрации с жалобой на действия специалистов отдела, если она считала их</w:t>
      </w:r>
      <w:proofErr w:type="gramEnd"/>
      <w:r>
        <w:t xml:space="preserve"> не правомерными.</w:t>
      </w:r>
      <w:r w:rsidR="003E0EDF">
        <w:t xml:space="preserve"> А так</w:t>
      </w:r>
      <w:r w:rsidR="009E5AE9">
        <w:t>,</w:t>
      </w:r>
      <w:r w:rsidR="003E0EDF">
        <w:t xml:space="preserve"> обращение Тихомировой выглядит необоснованным и бездоказательным. </w:t>
      </w:r>
    </w:p>
    <w:p w:rsidR="003E0EDF" w:rsidRDefault="003E0EDF" w:rsidP="003E0EDF">
      <w:pPr>
        <w:pStyle w:val="a7"/>
        <w:numPr>
          <w:ilvl w:val="0"/>
          <w:numId w:val="2"/>
        </w:numPr>
        <w:jc w:val="both"/>
      </w:pPr>
      <w:r>
        <w:t xml:space="preserve">Члена комиссии Алексееву О.В., которая напомнила членам комиссии, что перечень документов о котором идет речь в обращение размещен в свободном доступе на официальном сайте МО </w:t>
      </w:r>
      <w:proofErr w:type="spellStart"/>
      <w:r>
        <w:t>МО</w:t>
      </w:r>
      <w:proofErr w:type="spellEnd"/>
      <w:r>
        <w:t xml:space="preserve"> Озеро Долгое в разделе Местная администрация/Опека и попечительство.</w:t>
      </w:r>
    </w:p>
    <w:p w:rsidR="003E0EDF" w:rsidRDefault="003E0EDF" w:rsidP="003E0EDF">
      <w:pPr>
        <w:jc w:val="both"/>
      </w:pPr>
    </w:p>
    <w:p w:rsidR="003E0EDF" w:rsidRDefault="003E0EDF" w:rsidP="003E0EDF">
      <w:pPr>
        <w:jc w:val="both"/>
      </w:pPr>
      <w:r>
        <w:t>Подводя итоги выступлений</w:t>
      </w:r>
      <w:r w:rsidR="009B7A3C">
        <w:t>,</w:t>
      </w:r>
      <w:r>
        <w:t xml:space="preserve"> Председатель комиссии </w:t>
      </w:r>
      <w:proofErr w:type="spellStart"/>
      <w:r>
        <w:t>Макеенко</w:t>
      </w:r>
      <w:proofErr w:type="spellEnd"/>
      <w:r>
        <w:t xml:space="preserve"> Е.А. предложила:</w:t>
      </w:r>
    </w:p>
    <w:p w:rsidR="00903017" w:rsidRDefault="003E0EDF" w:rsidP="00744914">
      <w:pPr>
        <w:pStyle w:val="a7"/>
        <w:numPr>
          <w:ilvl w:val="0"/>
          <w:numId w:val="6"/>
        </w:numPr>
        <w:jc w:val="both"/>
      </w:pPr>
      <w:r>
        <w:t xml:space="preserve">Признать, что </w:t>
      </w:r>
      <w:r w:rsidR="00693C9E">
        <w:t>в действиях специалистов отдела опеки и попечительства отсутствуют коррупционные проявления, заявленные в обращении гр. Тихомировой Н.А</w:t>
      </w:r>
      <w:r w:rsidR="0098546E">
        <w:t>.</w:t>
      </w:r>
      <w:bookmarkStart w:id="0" w:name="_GoBack"/>
      <w:bookmarkEnd w:id="0"/>
    </w:p>
    <w:p w:rsidR="00693C9E" w:rsidRDefault="0098617D" w:rsidP="00744914">
      <w:pPr>
        <w:pStyle w:val="a7"/>
        <w:numPr>
          <w:ilvl w:val="0"/>
          <w:numId w:val="6"/>
        </w:numPr>
        <w:jc w:val="both"/>
      </w:pPr>
      <w:r>
        <w:t>В целях усиления контроля рекомендовать главе Местной администрации Ходыревой С.Н. организовать работы по оборудованию стационарных телефонных аппаратов, установленных в  структурных подразделениях Местной администрации, записывающими устройствами</w:t>
      </w:r>
      <w:r w:rsidR="00693C9E">
        <w:t>.</w:t>
      </w:r>
    </w:p>
    <w:p w:rsidR="003E0EDF" w:rsidRDefault="003E0EDF" w:rsidP="00744914">
      <w:pPr>
        <w:jc w:val="both"/>
      </w:pPr>
    </w:p>
    <w:p w:rsidR="00903017" w:rsidRDefault="00903017" w:rsidP="00744914">
      <w:pPr>
        <w:jc w:val="both"/>
      </w:pPr>
    </w:p>
    <w:p w:rsidR="00744914" w:rsidRDefault="00744914" w:rsidP="00744914">
      <w:pPr>
        <w:jc w:val="both"/>
      </w:pPr>
      <w:r>
        <w:t xml:space="preserve">Голосовали: «ЗА» - единогласно </w:t>
      </w:r>
    </w:p>
    <w:p w:rsidR="00744914" w:rsidRDefault="00744914" w:rsidP="00744914">
      <w:pPr>
        <w:jc w:val="both"/>
      </w:pPr>
    </w:p>
    <w:p w:rsidR="00744914" w:rsidRDefault="00744914" w:rsidP="00744914">
      <w:pPr>
        <w:jc w:val="both"/>
      </w:pPr>
      <w:r>
        <w:t>РЕШИЛИ:</w:t>
      </w:r>
    </w:p>
    <w:p w:rsidR="00693C9E" w:rsidRDefault="00693C9E" w:rsidP="00693C9E">
      <w:pPr>
        <w:pStyle w:val="a7"/>
        <w:numPr>
          <w:ilvl w:val="0"/>
          <w:numId w:val="7"/>
        </w:numPr>
        <w:jc w:val="both"/>
      </w:pPr>
      <w:r>
        <w:lastRenderedPageBreak/>
        <w:t>Признать, что в действиях специалистов отдела опеки и попечительства отсутствуют коррупционные проявления, заявленные в обращении гр. Тихомировой Н.А</w:t>
      </w:r>
    </w:p>
    <w:p w:rsidR="00693C9E" w:rsidRDefault="0098617D" w:rsidP="00693C9E">
      <w:pPr>
        <w:pStyle w:val="a7"/>
        <w:numPr>
          <w:ilvl w:val="0"/>
          <w:numId w:val="7"/>
        </w:numPr>
        <w:jc w:val="both"/>
      </w:pPr>
      <w:r>
        <w:t>В целях усиления контроля рекомендовать главе Местной администрации Ходыревой С.Н. организовать работы по оборудованию стационарных телефонных аппаратов, установленных в  структурных подразделениях Местной администрации, записывающими устройствами</w:t>
      </w:r>
      <w:r w:rsidR="00693C9E">
        <w:t>.</w:t>
      </w:r>
    </w:p>
    <w:p w:rsidR="009B7A3C" w:rsidRDefault="009B7A3C" w:rsidP="009B7A3C">
      <w:pPr>
        <w:pStyle w:val="a7"/>
        <w:numPr>
          <w:ilvl w:val="0"/>
          <w:numId w:val="7"/>
        </w:numPr>
        <w:jc w:val="both"/>
      </w:pPr>
      <w:r>
        <w:t xml:space="preserve">Направить копию данного протокола главе Местной администрации в трехдневный срок с момента его подписания, </w:t>
      </w:r>
    </w:p>
    <w:p w:rsidR="009B7A3C" w:rsidRDefault="009B7A3C" w:rsidP="009B7A3C">
      <w:pPr>
        <w:pStyle w:val="a7"/>
        <w:jc w:val="both"/>
      </w:pPr>
    </w:p>
    <w:p w:rsidR="00C776BC" w:rsidRDefault="00C776BC" w:rsidP="009B7A3C">
      <w:pPr>
        <w:pStyle w:val="a7"/>
        <w:jc w:val="both"/>
      </w:pPr>
      <w:r>
        <w:t>Голосовали: «ЗА» - единогласно.</w:t>
      </w:r>
    </w:p>
    <w:p w:rsidR="00C776BC" w:rsidRDefault="00C776BC" w:rsidP="00C776BC">
      <w:pPr>
        <w:jc w:val="both"/>
      </w:pPr>
    </w:p>
    <w:tbl>
      <w:tblPr>
        <w:tblStyle w:val="a6"/>
        <w:tblW w:w="132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326"/>
        <w:gridCol w:w="3326"/>
      </w:tblGrid>
      <w:tr w:rsidR="00C776BC" w:rsidRPr="009D50BD" w:rsidTr="00C776BC">
        <w:tc>
          <w:tcPr>
            <w:tcW w:w="3294" w:type="dxa"/>
          </w:tcPr>
          <w:p w:rsidR="00C776BC" w:rsidRPr="009D50BD" w:rsidRDefault="00C776BC" w:rsidP="002B16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Председатель</w:t>
            </w:r>
          </w:p>
        </w:tc>
        <w:tc>
          <w:tcPr>
            <w:tcW w:w="3294" w:type="dxa"/>
          </w:tcPr>
          <w:p w:rsidR="00C776BC" w:rsidRPr="009D50BD" w:rsidRDefault="00C776BC" w:rsidP="001510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</w:tc>
        <w:tc>
          <w:tcPr>
            <w:tcW w:w="3326" w:type="dxa"/>
          </w:tcPr>
          <w:p w:rsidR="00C776BC" w:rsidRPr="009D50BD" w:rsidRDefault="002B16A9" w:rsidP="002B16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Е.А. </w:t>
            </w:r>
            <w:proofErr w:type="spellStart"/>
            <w:r>
              <w:rPr>
                <w:szCs w:val="24"/>
              </w:rPr>
              <w:t>Макеенко</w:t>
            </w:r>
            <w:proofErr w:type="spellEnd"/>
          </w:p>
        </w:tc>
        <w:tc>
          <w:tcPr>
            <w:tcW w:w="3326" w:type="dxa"/>
          </w:tcPr>
          <w:p w:rsidR="00C776BC" w:rsidRPr="009D50BD" w:rsidRDefault="00C776BC" w:rsidP="001510F0">
            <w:pPr>
              <w:rPr>
                <w:szCs w:val="24"/>
              </w:rPr>
            </w:pPr>
          </w:p>
        </w:tc>
      </w:tr>
      <w:tr w:rsidR="00C776BC" w:rsidRPr="009D50BD" w:rsidTr="00C776BC">
        <w:tc>
          <w:tcPr>
            <w:tcW w:w="3294" w:type="dxa"/>
          </w:tcPr>
          <w:p w:rsidR="00C776BC" w:rsidRPr="009D50BD" w:rsidRDefault="00C776BC" w:rsidP="001510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Члены Комиссии</w:t>
            </w:r>
          </w:p>
        </w:tc>
        <w:tc>
          <w:tcPr>
            <w:tcW w:w="3294" w:type="dxa"/>
          </w:tcPr>
          <w:p w:rsidR="00C776BC" w:rsidRPr="009D50BD" w:rsidRDefault="00C776BC" w:rsidP="001510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</w:tc>
        <w:tc>
          <w:tcPr>
            <w:tcW w:w="3326" w:type="dxa"/>
          </w:tcPr>
          <w:p w:rsidR="00C776BC" w:rsidRPr="009D50BD" w:rsidRDefault="002B16A9" w:rsidP="001510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О.В. Алексеева</w:t>
            </w:r>
          </w:p>
        </w:tc>
        <w:tc>
          <w:tcPr>
            <w:tcW w:w="3326" w:type="dxa"/>
          </w:tcPr>
          <w:p w:rsidR="00C776BC" w:rsidRPr="009D50BD" w:rsidRDefault="00C776BC" w:rsidP="001510F0">
            <w:pPr>
              <w:rPr>
                <w:szCs w:val="24"/>
              </w:rPr>
            </w:pPr>
          </w:p>
        </w:tc>
      </w:tr>
      <w:tr w:rsidR="00C776BC" w:rsidRPr="009D50BD" w:rsidTr="00C776BC">
        <w:tc>
          <w:tcPr>
            <w:tcW w:w="3294" w:type="dxa"/>
          </w:tcPr>
          <w:p w:rsidR="00C776BC" w:rsidRPr="009D50BD" w:rsidRDefault="00C776BC" w:rsidP="001510F0">
            <w:pPr>
              <w:jc w:val="both"/>
              <w:rPr>
                <w:szCs w:val="24"/>
              </w:rPr>
            </w:pPr>
          </w:p>
        </w:tc>
        <w:tc>
          <w:tcPr>
            <w:tcW w:w="3294" w:type="dxa"/>
          </w:tcPr>
          <w:p w:rsidR="00C776BC" w:rsidRPr="009D50BD" w:rsidRDefault="00C776BC" w:rsidP="001510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</w:tc>
        <w:tc>
          <w:tcPr>
            <w:tcW w:w="3326" w:type="dxa"/>
          </w:tcPr>
          <w:p w:rsidR="00C776BC" w:rsidRPr="009D50BD" w:rsidRDefault="002B16A9" w:rsidP="001510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А.А. Никольский</w:t>
            </w:r>
          </w:p>
        </w:tc>
        <w:tc>
          <w:tcPr>
            <w:tcW w:w="3326" w:type="dxa"/>
          </w:tcPr>
          <w:p w:rsidR="00C776BC" w:rsidRPr="009D50BD" w:rsidRDefault="00C776BC" w:rsidP="001510F0">
            <w:pPr>
              <w:jc w:val="both"/>
              <w:rPr>
                <w:szCs w:val="24"/>
              </w:rPr>
            </w:pPr>
          </w:p>
        </w:tc>
      </w:tr>
      <w:tr w:rsidR="00C776BC" w:rsidRPr="009D50BD" w:rsidTr="00C776BC">
        <w:tc>
          <w:tcPr>
            <w:tcW w:w="3294" w:type="dxa"/>
          </w:tcPr>
          <w:p w:rsidR="00C776BC" w:rsidRPr="009D50BD" w:rsidRDefault="00C776BC" w:rsidP="001510F0">
            <w:pPr>
              <w:jc w:val="both"/>
              <w:rPr>
                <w:szCs w:val="24"/>
              </w:rPr>
            </w:pPr>
          </w:p>
        </w:tc>
        <w:tc>
          <w:tcPr>
            <w:tcW w:w="3294" w:type="dxa"/>
          </w:tcPr>
          <w:p w:rsidR="00C776BC" w:rsidRDefault="00C776BC" w:rsidP="001510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  <w:p w:rsidR="00693C9E" w:rsidRPr="009D50BD" w:rsidRDefault="00693C9E" w:rsidP="001510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</w:tc>
        <w:tc>
          <w:tcPr>
            <w:tcW w:w="3326" w:type="dxa"/>
          </w:tcPr>
          <w:p w:rsidR="00C776BC" w:rsidRDefault="002B16A9" w:rsidP="001510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О.В. Рева</w:t>
            </w:r>
          </w:p>
          <w:p w:rsidR="00693C9E" w:rsidRPr="009D50BD" w:rsidRDefault="00693C9E" w:rsidP="001510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С.А. </w:t>
            </w:r>
            <w:proofErr w:type="spellStart"/>
            <w:r>
              <w:rPr>
                <w:szCs w:val="24"/>
              </w:rPr>
              <w:t>Саблова</w:t>
            </w:r>
            <w:proofErr w:type="spellEnd"/>
          </w:p>
        </w:tc>
        <w:tc>
          <w:tcPr>
            <w:tcW w:w="3326" w:type="dxa"/>
          </w:tcPr>
          <w:p w:rsidR="00C776BC" w:rsidRPr="009D50BD" w:rsidRDefault="00C776BC" w:rsidP="001510F0">
            <w:pPr>
              <w:jc w:val="both"/>
              <w:rPr>
                <w:szCs w:val="24"/>
              </w:rPr>
            </w:pPr>
          </w:p>
        </w:tc>
      </w:tr>
    </w:tbl>
    <w:p w:rsidR="00C776BC" w:rsidRDefault="00C776BC" w:rsidP="00C776BC">
      <w:pPr>
        <w:jc w:val="both"/>
      </w:pPr>
    </w:p>
    <w:sectPr w:rsidR="00C776BC" w:rsidSect="00BA61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4E0"/>
    <w:multiLevelType w:val="hybridMultilevel"/>
    <w:tmpl w:val="8FE0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D7A10"/>
    <w:multiLevelType w:val="hybridMultilevel"/>
    <w:tmpl w:val="2700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E5013"/>
    <w:multiLevelType w:val="hybridMultilevel"/>
    <w:tmpl w:val="30AA3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12110"/>
    <w:multiLevelType w:val="multilevel"/>
    <w:tmpl w:val="03AAD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44E2B65"/>
    <w:multiLevelType w:val="hybridMultilevel"/>
    <w:tmpl w:val="19984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C108B"/>
    <w:multiLevelType w:val="hybridMultilevel"/>
    <w:tmpl w:val="2700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60A05"/>
    <w:multiLevelType w:val="hybridMultilevel"/>
    <w:tmpl w:val="5DA4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C2"/>
    <w:rsid w:val="000D6CB9"/>
    <w:rsid w:val="00106C2E"/>
    <w:rsid w:val="00150DC7"/>
    <w:rsid w:val="0017511D"/>
    <w:rsid w:val="002266DC"/>
    <w:rsid w:val="002B16A9"/>
    <w:rsid w:val="00312535"/>
    <w:rsid w:val="003C42B8"/>
    <w:rsid w:val="003E0EDF"/>
    <w:rsid w:val="003F6AA0"/>
    <w:rsid w:val="00400465"/>
    <w:rsid w:val="0042385A"/>
    <w:rsid w:val="004C6B04"/>
    <w:rsid w:val="00523DC4"/>
    <w:rsid w:val="00656518"/>
    <w:rsid w:val="00674058"/>
    <w:rsid w:val="0068267C"/>
    <w:rsid w:val="00693C9E"/>
    <w:rsid w:val="00696859"/>
    <w:rsid w:val="00744914"/>
    <w:rsid w:val="00903017"/>
    <w:rsid w:val="009243C5"/>
    <w:rsid w:val="009455DC"/>
    <w:rsid w:val="00972201"/>
    <w:rsid w:val="0098546E"/>
    <w:rsid w:val="0098617D"/>
    <w:rsid w:val="009B7A3C"/>
    <w:rsid w:val="009E5AE9"/>
    <w:rsid w:val="00AA242B"/>
    <w:rsid w:val="00B1146B"/>
    <w:rsid w:val="00B5461D"/>
    <w:rsid w:val="00BA61C2"/>
    <w:rsid w:val="00BC55D7"/>
    <w:rsid w:val="00C25503"/>
    <w:rsid w:val="00C518C7"/>
    <w:rsid w:val="00C776BC"/>
    <w:rsid w:val="00D308B8"/>
    <w:rsid w:val="00DA4238"/>
    <w:rsid w:val="00DC6289"/>
    <w:rsid w:val="00ED00AB"/>
    <w:rsid w:val="00F11DDE"/>
    <w:rsid w:val="00FB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61C2"/>
    <w:rPr>
      <w:strike w:val="0"/>
      <w:dstrike w:val="0"/>
      <w:color w:val="0066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A6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1C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9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C6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61C2"/>
    <w:rPr>
      <w:strike w:val="0"/>
      <w:dstrike w:val="0"/>
      <w:color w:val="0066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A6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1C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9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C6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68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2017-11-01T08:27:00Z</cp:lastPrinted>
  <dcterms:created xsi:type="dcterms:W3CDTF">2017-11-01T09:32:00Z</dcterms:created>
  <dcterms:modified xsi:type="dcterms:W3CDTF">2017-11-01T14:51:00Z</dcterms:modified>
</cp:coreProperties>
</file>