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F" w:rsidRDefault="009F574F" w:rsidP="009F574F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785CD10D" wp14:editId="1BCCDF07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4F" w:rsidRDefault="009F574F" w:rsidP="009F574F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:rsidR="009F574F" w:rsidRDefault="009F574F" w:rsidP="009F574F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:rsidR="009F574F" w:rsidRDefault="009F574F" w:rsidP="009F574F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:rsidR="009F574F" w:rsidRDefault="009F574F" w:rsidP="009F574F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:rsidR="009F574F" w:rsidRPr="001A60CA" w:rsidRDefault="009F574F" w:rsidP="009F574F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VI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:rsidR="009F574F" w:rsidRDefault="009F574F" w:rsidP="009F574F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:rsidR="009F574F" w:rsidRDefault="009F574F" w:rsidP="009F574F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9F574F" w:rsidRDefault="009F574F" w:rsidP="009F574F">
      <w:pPr>
        <w:ind w:firstLine="240"/>
        <w:jc w:val="both"/>
        <w:rPr>
          <w:color w:val="000000"/>
          <w:sz w:val="24"/>
          <w:szCs w:val="24"/>
        </w:rPr>
      </w:pPr>
    </w:p>
    <w:p w:rsidR="009F574F" w:rsidRDefault="00394EEB" w:rsidP="00394E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«14» октября 2020 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                 </w:t>
      </w:r>
      <w:r>
        <w:rPr>
          <w:color w:val="000000"/>
          <w:szCs w:val="24"/>
        </w:rPr>
        <w:tab/>
        <w:t xml:space="preserve">           </w:t>
      </w:r>
      <w:r>
        <w:rPr>
          <w:color w:val="000000"/>
          <w:szCs w:val="24"/>
        </w:rPr>
        <w:tab/>
        <w:t xml:space="preserve">     № 14</w:t>
      </w:r>
    </w:p>
    <w:p w:rsidR="009F574F" w:rsidRDefault="009F574F" w:rsidP="00394EEB">
      <w:pPr>
        <w:rPr>
          <w:b/>
          <w:sz w:val="24"/>
          <w:szCs w:val="24"/>
        </w:rPr>
      </w:pPr>
    </w:p>
    <w:p w:rsidR="009F574F" w:rsidRPr="00497E03" w:rsidRDefault="009F574F" w:rsidP="009F574F">
      <w:pPr>
        <w:jc w:val="center"/>
        <w:rPr>
          <w:b/>
        </w:rPr>
      </w:pPr>
      <w:r w:rsidRPr="00497E03">
        <w:rPr>
          <w:b/>
          <w:bCs/>
          <w:iCs/>
        </w:rPr>
        <w:t xml:space="preserve">«Об утверждении Положения «Об </w:t>
      </w:r>
      <w:r>
        <w:rPr>
          <w:b/>
          <w:bCs/>
          <w:iCs/>
        </w:rPr>
        <w:t>экспертной комиссии</w:t>
      </w:r>
      <w:r w:rsidRPr="00497E03">
        <w:rPr>
          <w:b/>
          <w:bCs/>
          <w:iCs/>
        </w:rPr>
        <w:t xml:space="preserve"> </w:t>
      </w:r>
      <w:r>
        <w:rPr>
          <w:b/>
          <w:bCs/>
          <w:iCs/>
        </w:rPr>
        <w:t>М</w:t>
      </w:r>
      <w:r w:rsidRPr="00497E03">
        <w:rPr>
          <w:b/>
          <w:bCs/>
          <w:iCs/>
        </w:rPr>
        <w:t xml:space="preserve">униципального образования </w:t>
      </w:r>
      <w:r>
        <w:rPr>
          <w:b/>
          <w:bCs/>
          <w:iCs/>
        </w:rPr>
        <w:t>М</w:t>
      </w:r>
      <w:r w:rsidRPr="00497E03">
        <w:rPr>
          <w:b/>
          <w:bCs/>
          <w:iCs/>
        </w:rPr>
        <w:t xml:space="preserve">униципальный округ </w:t>
      </w:r>
      <w:r>
        <w:rPr>
          <w:b/>
          <w:bCs/>
          <w:iCs/>
        </w:rPr>
        <w:t>Озеро Долгое</w:t>
      </w:r>
      <w:r w:rsidRPr="00497E03">
        <w:rPr>
          <w:b/>
          <w:bCs/>
          <w:iCs/>
        </w:rPr>
        <w:t xml:space="preserve">» </w:t>
      </w:r>
    </w:p>
    <w:p w:rsidR="009F574F" w:rsidRPr="00890B21" w:rsidRDefault="009F574F" w:rsidP="009F574F"/>
    <w:p w:rsidR="009F574F" w:rsidRPr="00A747FE" w:rsidRDefault="009F574F" w:rsidP="009F574F">
      <w:pPr>
        <w:autoSpaceDE w:val="0"/>
        <w:autoSpaceDN w:val="0"/>
        <w:adjustRightInd w:val="0"/>
        <w:jc w:val="both"/>
      </w:pPr>
      <w:r w:rsidRPr="00A747FE">
        <w:t xml:space="preserve">В соответствии с </w:t>
      </w:r>
      <w:r w:rsidRPr="00A747FE">
        <w:rPr>
          <w:rFonts w:eastAsiaTheme="minorHAnsi"/>
          <w:lang w:eastAsia="en-US"/>
        </w:rPr>
        <w:t xml:space="preserve">Приказом </w:t>
      </w:r>
      <w:proofErr w:type="spellStart"/>
      <w:r w:rsidRPr="00A747FE">
        <w:rPr>
          <w:rFonts w:eastAsiaTheme="minorHAnsi"/>
          <w:lang w:eastAsia="en-US"/>
        </w:rPr>
        <w:t>Росархива</w:t>
      </w:r>
      <w:proofErr w:type="spellEnd"/>
      <w:r w:rsidRPr="00A747FE">
        <w:rPr>
          <w:rFonts w:eastAsiaTheme="minorHAnsi"/>
          <w:lang w:eastAsia="en-US"/>
        </w:rPr>
        <w:t xml:space="preserve"> от 11.04.2018 № 4</w:t>
      </w:r>
      <w:r>
        <w:rPr>
          <w:rFonts w:eastAsiaTheme="minorHAnsi"/>
          <w:lang w:eastAsia="en-US"/>
        </w:rPr>
        <w:t>3</w:t>
      </w:r>
      <w:r w:rsidRPr="00A747FE">
        <w:rPr>
          <w:rFonts w:eastAsiaTheme="minorHAnsi"/>
          <w:lang w:eastAsia="en-US"/>
        </w:rPr>
        <w:t xml:space="preserve"> «Об утверждении примерного положения об </w:t>
      </w:r>
      <w:r>
        <w:rPr>
          <w:rFonts w:eastAsiaTheme="minorHAnsi"/>
          <w:lang w:eastAsia="en-US"/>
        </w:rPr>
        <w:t>экспертной комиссии</w:t>
      </w:r>
      <w:r w:rsidRPr="00A747FE">
        <w:rPr>
          <w:rFonts w:eastAsiaTheme="minorHAnsi"/>
          <w:lang w:eastAsia="en-US"/>
        </w:rPr>
        <w:t xml:space="preserve"> организации»</w:t>
      </w:r>
      <w:r w:rsidRPr="00A747FE">
        <w:t>:</w:t>
      </w:r>
    </w:p>
    <w:p w:rsidR="009F574F" w:rsidRPr="003041FF" w:rsidRDefault="009F574F" w:rsidP="009F574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3041FF">
        <w:rPr>
          <w:rFonts w:ascii="Times New Roman" w:hAnsi="Times New Roman"/>
          <w:sz w:val="28"/>
          <w:szCs w:val="28"/>
        </w:rPr>
        <w:t xml:space="preserve">Утвердить </w:t>
      </w:r>
      <w:hyperlink r:id="rId7" w:anchor="sub_1000" w:history="1">
        <w:r w:rsidRPr="003041F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041FF">
        <w:rPr>
          <w:rFonts w:ascii="Times New Roman" w:hAnsi="Times New Roman"/>
          <w:sz w:val="28"/>
          <w:szCs w:val="28"/>
        </w:rPr>
        <w:t xml:space="preserve"> </w:t>
      </w:r>
      <w:r w:rsidRPr="003041FF">
        <w:rPr>
          <w:rFonts w:ascii="Times New Roman" w:hAnsi="Times New Roman"/>
          <w:iCs/>
          <w:sz w:val="28"/>
          <w:szCs w:val="28"/>
        </w:rPr>
        <w:t>«Об экспертной комиссии Муниципального образования Муниципальный округ Озеро Долгое»</w:t>
      </w:r>
      <w:r w:rsidRPr="003041FF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9F574F" w:rsidRPr="00A747FE" w:rsidRDefault="009F574F" w:rsidP="009F574F">
      <w:pPr>
        <w:pStyle w:val="a3"/>
        <w:numPr>
          <w:ilvl w:val="0"/>
          <w:numId w:val="2"/>
        </w:numPr>
        <w:ind w:left="284" w:hanging="284"/>
      </w:pPr>
      <w:r w:rsidRPr="003041FF">
        <w:rPr>
          <w:rFonts w:ascii="Times New Roman" w:hAnsi="Times New Roman"/>
          <w:sz w:val="28"/>
          <w:szCs w:val="28"/>
        </w:rPr>
        <w:t>Направить настоящее решение в адрес Экспертно-проверочной методической комиссии Центрального государственного архива Санкт-Петербурга на согласование</w:t>
      </w:r>
      <w:r w:rsidRPr="00A747FE">
        <w:t>.</w:t>
      </w:r>
    </w:p>
    <w:p w:rsidR="009F574F" w:rsidRDefault="009F574F" w:rsidP="009F574F">
      <w:pPr>
        <w:numPr>
          <w:ilvl w:val="0"/>
          <w:numId w:val="2"/>
        </w:numPr>
        <w:ind w:left="284" w:hanging="284"/>
        <w:jc w:val="both"/>
      </w:pPr>
      <w:proofErr w:type="gramStart"/>
      <w:r w:rsidRPr="00A747FE">
        <w:t>Контроль за</w:t>
      </w:r>
      <w:proofErr w:type="gramEnd"/>
      <w:r w:rsidRPr="00A747FE">
        <w:t xml:space="preserve"> исполнением настоящего решения оставляю за собой.</w:t>
      </w:r>
    </w:p>
    <w:p w:rsidR="009F574F" w:rsidRPr="00A747FE" w:rsidRDefault="009F574F" w:rsidP="009F574F">
      <w:pPr>
        <w:numPr>
          <w:ilvl w:val="0"/>
          <w:numId w:val="2"/>
        </w:numPr>
        <w:ind w:left="284" w:hanging="284"/>
        <w:jc w:val="both"/>
      </w:pPr>
      <w:r w:rsidRPr="00A747FE">
        <w:t>Настоящее решение вступает в силу со дня его официального опубликования (обнародования).</w:t>
      </w:r>
    </w:p>
    <w:p w:rsidR="009F574F" w:rsidRPr="00A747FE" w:rsidRDefault="009F574F" w:rsidP="009F574F">
      <w:pPr>
        <w:ind w:left="720"/>
        <w:jc w:val="both"/>
      </w:pPr>
    </w:p>
    <w:p w:rsidR="009F574F" w:rsidRPr="00A747FE" w:rsidRDefault="009F574F" w:rsidP="009F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74F" w:rsidRPr="00A747FE" w:rsidRDefault="009F574F" w:rsidP="009F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74F" w:rsidRPr="00A747FE" w:rsidRDefault="009F574F" w:rsidP="009F574F">
      <w:pPr>
        <w:pStyle w:val="ConsNormal"/>
        <w:widowControl/>
        <w:ind w:left="1065" w:right="0" w:hanging="923"/>
        <w:rPr>
          <w:rFonts w:ascii="Times New Roman" w:hAnsi="Times New Roman" w:cs="Times New Roman"/>
          <w:sz w:val="28"/>
          <w:szCs w:val="28"/>
        </w:rPr>
      </w:pPr>
      <w:r w:rsidRPr="00A747F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574F" w:rsidRDefault="009F574F" w:rsidP="009F574F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  <w:r w:rsidRPr="00A747FE">
        <w:rPr>
          <w:rFonts w:ascii="Times New Roman" w:hAnsi="Times New Roman" w:cs="Times New Roman"/>
          <w:sz w:val="28"/>
          <w:szCs w:val="28"/>
        </w:rPr>
        <w:t xml:space="preserve">Муниципальный округ Озеро Долгое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47F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A747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47FE">
        <w:rPr>
          <w:rFonts w:ascii="Times New Roman" w:hAnsi="Times New Roman" w:cs="Times New Roman"/>
          <w:sz w:val="28"/>
          <w:szCs w:val="28"/>
        </w:rPr>
        <w:t>Байдалаков</w:t>
      </w:r>
      <w:proofErr w:type="spellEnd"/>
      <w:r w:rsidRPr="00A74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F" w:rsidRDefault="009F574F" w:rsidP="009F574F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:rsidR="009F574F" w:rsidRDefault="009F574F" w:rsidP="009F574F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F574F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394EEB" w:rsidRDefault="00394EEB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394EEB" w:rsidRDefault="00394EEB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394EEB" w:rsidRDefault="009F574F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362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Муниципального </w:t>
      </w:r>
      <w:r w:rsidR="00394EEB">
        <w:rPr>
          <w:rFonts w:ascii="Times New Roman" w:hAnsi="Times New Roman" w:cs="Times New Roman"/>
          <w:sz w:val="24"/>
          <w:szCs w:val="24"/>
        </w:rPr>
        <w:t xml:space="preserve">совета МО </w:t>
      </w:r>
      <w:proofErr w:type="spellStart"/>
      <w:proofErr w:type="gramStart"/>
      <w:r w:rsidR="00394EE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94EEB">
        <w:rPr>
          <w:rFonts w:ascii="Times New Roman" w:hAnsi="Times New Roman" w:cs="Times New Roman"/>
          <w:sz w:val="24"/>
          <w:szCs w:val="24"/>
        </w:rPr>
        <w:t xml:space="preserve"> Озеро Долгое </w:t>
      </w:r>
    </w:p>
    <w:p w:rsidR="009F574F" w:rsidRPr="0013624F" w:rsidRDefault="00394EEB" w:rsidP="009F57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14 октября 2020 года № 14</w:t>
      </w:r>
    </w:p>
    <w:p w:rsidR="009F574F" w:rsidRPr="0013624F" w:rsidRDefault="009F574F" w:rsidP="009F57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574F" w:rsidRPr="0013624F" w:rsidRDefault="009F574F" w:rsidP="009F574F">
      <w:pPr>
        <w:shd w:val="clear" w:color="auto" w:fill="FFFFFF"/>
        <w:spacing w:before="185" w:after="185" w:line="312" w:lineRule="atLeast"/>
        <w:jc w:val="center"/>
        <w:outlineLvl w:val="2"/>
        <w:rPr>
          <w:b/>
          <w:bCs/>
          <w:sz w:val="24"/>
          <w:szCs w:val="24"/>
        </w:rPr>
      </w:pPr>
      <w:r w:rsidRPr="0013624F">
        <w:rPr>
          <w:b/>
          <w:bCs/>
          <w:sz w:val="24"/>
          <w:szCs w:val="24"/>
        </w:rPr>
        <w:t>Положение</w:t>
      </w:r>
      <w:r w:rsidRPr="0013624F">
        <w:rPr>
          <w:b/>
          <w:bCs/>
          <w:sz w:val="24"/>
          <w:szCs w:val="24"/>
        </w:rPr>
        <w:br/>
        <w:t>об экспертной комиссии Муниципального образования Муниципальный округ Озеро Долгое</w:t>
      </w:r>
    </w:p>
    <w:p w:rsidR="009F574F" w:rsidRPr="0013624F" w:rsidRDefault="009F574F" w:rsidP="009F574F">
      <w:pPr>
        <w:shd w:val="clear" w:color="auto" w:fill="FFFFFF"/>
        <w:spacing w:before="218" w:after="218" w:line="312" w:lineRule="atLeast"/>
        <w:jc w:val="both"/>
        <w:outlineLvl w:val="3"/>
        <w:rPr>
          <w:b/>
          <w:bCs/>
          <w:sz w:val="24"/>
          <w:szCs w:val="24"/>
        </w:rPr>
      </w:pPr>
      <w:r w:rsidRPr="0013624F">
        <w:rPr>
          <w:b/>
          <w:bCs/>
          <w:sz w:val="24"/>
          <w:szCs w:val="24"/>
        </w:rPr>
        <w:t>I. Общие положения</w:t>
      </w:r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Положение об экспертной комиссии Муниципального образования Муниципальный округ Озеро Долгое (далее </w:t>
      </w:r>
      <w:proofErr w:type="gramStart"/>
      <w:r w:rsidRPr="0013624F">
        <w:rPr>
          <w:sz w:val="24"/>
          <w:szCs w:val="24"/>
        </w:rPr>
        <w:t>–п</w:t>
      </w:r>
      <w:proofErr w:type="gramEnd"/>
      <w:r w:rsidRPr="0013624F">
        <w:rPr>
          <w:sz w:val="24"/>
          <w:szCs w:val="24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293.</w:t>
      </w:r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Экспертная комиссия Муниципального образования Муниципальный округ Озеро Долгое (далее –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органов местного самоуправления, Избирательной комиссии Муниципального образования Муниципальный округ Озеро Долгое, а также в деятельности муниципальных учреждений и предприятий.</w:t>
      </w:r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 является совещательным органом при главе Муниципального образования Муниципальный округ Озеро Долгое (далее – глава Муниципального образования) и действует на основании настоящего положения.</w:t>
      </w:r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Персональный состав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 определяется распоряжением главы Муниципального образования.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В состав ЭК включаются: председатель комиссии, секретарь комиссии, представители основных структурных подразделений Местной администрации Муниципального образования Муниципальный округ Озеро Долгое (далее </w:t>
      </w:r>
      <w:proofErr w:type="gramStart"/>
      <w:r w:rsidRPr="0013624F">
        <w:rPr>
          <w:sz w:val="24"/>
          <w:szCs w:val="24"/>
        </w:rPr>
        <w:t>-М</w:t>
      </w:r>
      <w:proofErr w:type="gramEnd"/>
      <w:r w:rsidRPr="0013624F">
        <w:rPr>
          <w:sz w:val="24"/>
          <w:szCs w:val="24"/>
        </w:rPr>
        <w:t>естная администрация).</w:t>
      </w:r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 w:hanging="284"/>
        <w:jc w:val="both"/>
        <w:rPr>
          <w:sz w:val="24"/>
          <w:szCs w:val="24"/>
        </w:rPr>
      </w:pPr>
      <w:proofErr w:type="gramStart"/>
      <w:r w:rsidRPr="0013624F">
        <w:rPr>
          <w:sz w:val="24"/>
          <w:szCs w:val="24"/>
        </w:rPr>
        <w:t>В своей работе ЭК руководствуется  Федеральным законом от 22.10.2004 № 125-ФЗ «Об 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Санкт-Петербурга в области архивного дела, муниципальными</w:t>
      </w:r>
      <w:proofErr w:type="gramEnd"/>
      <w:r w:rsidRPr="0013624F">
        <w:rPr>
          <w:sz w:val="24"/>
          <w:szCs w:val="24"/>
        </w:rPr>
        <w:t xml:space="preserve"> правовыми актами.</w:t>
      </w:r>
    </w:p>
    <w:p w:rsidR="009F574F" w:rsidRPr="0013624F" w:rsidRDefault="009F574F" w:rsidP="009F574F">
      <w:pPr>
        <w:shd w:val="clear" w:color="auto" w:fill="FFFFFF"/>
        <w:spacing w:before="218" w:after="218" w:line="312" w:lineRule="atLeast"/>
        <w:jc w:val="both"/>
        <w:outlineLvl w:val="3"/>
        <w:rPr>
          <w:b/>
          <w:bCs/>
          <w:sz w:val="24"/>
          <w:szCs w:val="24"/>
        </w:rPr>
      </w:pPr>
      <w:r w:rsidRPr="0013624F">
        <w:rPr>
          <w:b/>
          <w:bCs/>
          <w:sz w:val="24"/>
          <w:szCs w:val="24"/>
        </w:rPr>
        <w:t xml:space="preserve">II. Функции </w:t>
      </w:r>
      <w:proofErr w:type="gramStart"/>
      <w:r w:rsidRPr="0013624F">
        <w:rPr>
          <w:b/>
          <w:bCs/>
          <w:sz w:val="24"/>
          <w:szCs w:val="24"/>
        </w:rPr>
        <w:t>ЭК</w:t>
      </w:r>
      <w:proofErr w:type="gramEnd"/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Экспертная комиссия осуществляет следующие функции: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6.1. Организует ежегодный отбор дел, образующихся в деятельности органов местного самоуправления, Избирательной комиссии Муниципального образования Муниципальный округ Озеро Долгое, а также в деятельности муниципальных учреждений и предприятий, для хранения и уничтожения.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6.2. Рассматривает и принимает решения о согласовании: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а) описей дел постоянного хранения управленческой документации;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13624F">
        <w:rPr>
          <w:sz w:val="24"/>
          <w:szCs w:val="24"/>
        </w:rPr>
        <w:t>) описей дел по личному составу;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13624F">
        <w:rPr>
          <w:sz w:val="24"/>
          <w:szCs w:val="24"/>
        </w:rPr>
        <w:t>) описей дел временных (свыше 10 лет) сроков хранения;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3624F">
        <w:rPr>
          <w:sz w:val="24"/>
          <w:szCs w:val="24"/>
        </w:rPr>
        <w:t>) номенклатуры дел органов местного самоуправления, Избирательной комиссии Муниципального образования Муниципальный округ Озеро Долгое, а также муниципальных учреждений и предприятий;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3624F">
        <w:rPr>
          <w:sz w:val="24"/>
          <w:szCs w:val="24"/>
        </w:rPr>
        <w:t>) актов о выделении к уничтожению документов, не подлежащих хранению;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13624F">
        <w:rPr>
          <w:sz w:val="24"/>
          <w:szCs w:val="24"/>
        </w:rPr>
        <w:t>) актов об утрате документов;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13624F">
        <w:rPr>
          <w:sz w:val="24"/>
          <w:szCs w:val="24"/>
        </w:rPr>
        <w:t>) актов о неисправимом повреждении архивных документов;</w:t>
      </w:r>
    </w:p>
    <w:p w:rsidR="009F574F" w:rsidRPr="0013624F" w:rsidRDefault="009F574F" w:rsidP="009F574F">
      <w:pPr>
        <w:pStyle w:val="formattext"/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proofErr w:type="gramStart"/>
      <w:r>
        <w:t>з</w:t>
      </w:r>
      <w:r w:rsidRPr="0013624F">
        <w:t xml:space="preserve">) </w:t>
      </w:r>
      <w:r w:rsidRPr="0013624F">
        <w:rPr>
          <w:spacing w:val="2"/>
        </w:rPr>
        <w:t>предложений об установлении (изменении) сроков хранения документов, не предусмотренных (предусмотренных) </w:t>
      </w:r>
      <w:hyperlink r:id="rId8" w:history="1">
        <w:r w:rsidRPr="0013624F">
          <w:rPr>
            <w:spacing w:val="2"/>
          </w:rPr>
  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</w:r>
      </w:hyperlink>
      <w:r w:rsidRPr="0013624F">
        <w:rPr>
          <w:spacing w:val="2"/>
        </w:rPr>
        <w:t xml:space="preserve">, с последующим представлением их на согласование Экспертно-проверочной методической комиссии </w:t>
      </w:r>
      <w:r w:rsidRPr="0013624F">
        <w:t>Санкт-Петербургско</w:t>
      </w:r>
      <w:r>
        <w:t>го</w:t>
      </w:r>
      <w:r w:rsidRPr="0013624F">
        <w:t xml:space="preserve"> государственно</w:t>
      </w:r>
      <w:r>
        <w:t>го</w:t>
      </w:r>
      <w:r w:rsidRPr="0013624F">
        <w:t xml:space="preserve"> казенно</w:t>
      </w:r>
      <w:r>
        <w:t>го</w:t>
      </w:r>
      <w:r w:rsidRPr="0013624F">
        <w:t xml:space="preserve"> учреждени</w:t>
      </w:r>
      <w:r>
        <w:t>я</w:t>
      </w:r>
      <w:r w:rsidRPr="0013624F">
        <w:t xml:space="preserve"> «Центральный государственный архив Санкт-Петербурга» </w:t>
      </w:r>
      <w:r w:rsidRPr="0013624F">
        <w:rPr>
          <w:spacing w:val="2"/>
        </w:rPr>
        <w:t xml:space="preserve">(далее - </w:t>
      </w:r>
      <w:r w:rsidRPr="0013624F">
        <w:t>ЭПМК ЦГА СПб</w:t>
      </w:r>
      <w:r w:rsidRPr="0013624F">
        <w:rPr>
          <w:spacing w:val="2"/>
        </w:rPr>
        <w:t>).</w:t>
      </w:r>
      <w:proofErr w:type="gramEnd"/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3624F">
        <w:rPr>
          <w:sz w:val="24"/>
          <w:szCs w:val="24"/>
        </w:rPr>
        <w:t>) проектов локальных нормативных актов и методических документов органов местного самоуправления Муниципального образования Муниципальный округ Озеро Долгое по делопроизводству и архивному делу.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6.3. </w:t>
      </w:r>
      <w:proofErr w:type="gramStart"/>
      <w:r w:rsidRPr="0013624F">
        <w:rPr>
          <w:sz w:val="24"/>
          <w:szCs w:val="24"/>
        </w:rPr>
        <w:t xml:space="preserve">Обеспечивает совместно со структурным подразделением Местной администрации, осуществляющим хранение, комплектование, учет и использование архивных документов (далее – архив муниципального образования) представление на утверждение </w:t>
      </w:r>
      <w:r>
        <w:rPr>
          <w:sz w:val="24"/>
          <w:szCs w:val="24"/>
        </w:rPr>
        <w:t>Центральной экспертно-проверочной комиссии Архивного комитета Санкт-Петербурга</w:t>
      </w:r>
      <w:r w:rsidRPr="00136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ЦЭПК Архивного комитета Санкт-Петербурга) </w:t>
      </w:r>
      <w:r w:rsidRPr="0013624F">
        <w:rPr>
          <w:sz w:val="24"/>
          <w:szCs w:val="24"/>
        </w:rPr>
        <w:t>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  <w:proofErr w:type="gramEnd"/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6.4. Обеспечивает совместно с архивом муниципального образования представление на согласование </w:t>
      </w:r>
      <w:r>
        <w:rPr>
          <w:sz w:val="24"/>
          <w:szCs w:val="24"/>
        </w:rPr>
        <w:t>ЦЭПК Архивного комитета Санкт-Петербурга</w:t>
      </w:r>
      <w:r w:rsidRPr="0013624F">
        <w:rPr>
          <w:sz w:val="24"/>
          <w:szCs w:val="24"/>
        </w:rPr>
        <w:t xml:space="preserve">, согласованные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 описи дел по личному составу, номенклатуру дел органов местного самоуправления, Избирательной комиссии Муниципального образования Муниципальный округ Озеро Долгое, а также муниципальных учреждений и предприятий.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6.5. Обеспечивает совместно с архивом </w:t>
      </w:r>
      <w:r>
        <w:rPr>
          <w:sz w:val="24"/>
          <w:szCs w:val="24"/>
        </w:rPr>
        <w:t>муниципального образования</w:t>
      </w:r>
      <w:r w:rsidRPr="0013624F">
        <w:rPr>
          <w:sz w:val="24"/>
          <w:szCs w:val="24"/>
        </w:rPr>
        <w:t xml:space="preserve"> представление на согласование </w:t>
      </w:r>
      <w:r>
        <w:rPr>
          <w:sz w:val="24"/>
          <w:szCs w:val="24"/>
        </w:rPr>
        <w:t>ЦЭПК Архивного комитета Санкт-Петербурга</w:t>
      </w:r>
      <w:r w:rsidRPr="0013624F">
        <w:rPr>
          <w:sz w:val="24"/>
          <w:szCs w:val="24"/>
        </w:rPr>
        <w:t xml:space="preserve"> актов об утрате документов, актов о неисправимых повреждениях архивных документов.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6.6. Совместно с архивом муниципального образования, сектором делопроизводства и кадров Местной администрации организует для работников органов местного самоуправления Муниципального образования Муниципальный округ Озеро Долгое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 </w:t>
      </w:r>
    </w:p>
    <w:p w:rsidR="009F574F" w:rsidRPr="0013624F" w:rsidRDefault="009F574F" w:rsidP="009F574F">
      <w:pPr>
        <w:shd w:val="clear" w:color="auto" w:fill="FFFFFF"/>
        <w:spacing w:before="218" w:after="218" w:line="312" w:lineRule="atLeast"/>
        <w:jc w:val="both"/>
        <w:outlineLvl w:val="3"/>
        <w:rPr>
          <w:b/>
          <w:bCs/>
          <w:sz w:val="24"/>
          <w:szCs w:val="24"/>
        </w:rPr>
      </w:pPr>
      <w:r w:rsidRPr="0013624F">
        <w:rPr>
          <w:b/>
          <w:bCs/>
          <w:sz w:val="24"/>
          <w:szCs w:val="24"/>
        </w:rPr>
        <w:t xml:space="preserve">III. Права </w:t>
      </w:r>
      <w:proofErr w:type="gramStart"/>
      <w:r w:rsidRPr="0013624F">
        <w:rPr>
          <w:b/>
          <w:bCs/>
          <w:sz w:val="24"/>
          <w:szCs w:val="24"/>
        </w:rPr>
        <w:t>ЭК</w:t>
      </w:r>
      <w:proofErr w:type="gramEnd"/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 имеет право: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7.1. </w:t>
      </w:r>
      <w:proofErr w:type="gramStart"/>
      <w:r w:rsidRPr="0013624F">
        <w:rPr>
          <w:sz w:val="24"/>
          <w:szCs w:val="24"/>
        </w:rPr>
        <w:t xml:space="preserve">Давать рекомендации структурным подразделениям Местной администрации и работникам аппарата Муниципального совета, членам Избирательной комиссии Муниципального образования Муниципальный округ Озеро Долгое по вопросам разработки номенклатур дел и формирования дел в делопроизводстве, экспертизы ценности </w:t>
      </w:r>
      <w:r w:rsidRPr="0013624F">
        <w:rPr>
          <w:sz w:val="24"/>
          <w:szCs w:val="24"/>
        </w:rPr>
        <w:lastRenderedPageBreak/>
        <w:t>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  <w:proofErr w:type="gramEnd"/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7.2. Запрашивать у руководителей структурных подразделений Местной администрации и работников аппарата Муниципального совета, членов Избирательной комиссии Муниципального образования Муниципальный округ Озеро Долгое: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7.3. Заслушивать </w:t>
      </w:r>
      <w:proofErr w:type="gramStart"/>
      <w:r w:rsidRPr="0013624F">
        <w:rPr>
          <w:sz w:val="24"/>
          <w:szCs w:val="24"/>
        </w:rPr>
        <w:t>на своих заседаниях у Местной администрации Муниципального образования Муниципальный округ Озеро Долгое о ходе подготовки документов к передаче на хранение</w:t>
      </w:r>
      <w:proofErr w:type="gramEnd"/>
      <w:r w:rsidRPr="0013624F">
        <w:rPr>
          <w:sz w:val="24"/>
          <w:szCs w:val="24"/>
        </w:rPr>
        <w:t xml:space="preserve"> в архив муниципального образования,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7.4. Приглашать на заседания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9F57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7.6. Информировать главу Муниципального образования по вопросам, относящимся к компетенции</w:t>
      </w:r>
      <w:r>
        <w:rPr>
          <w:sz w:val="24"/>
          <w:szCs w:val="24"/>
        </w:rPr>
        <w:t xml:space="preserve">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>.</w:t>
      </w:r>
    </w:p>
    <w:p w:rsidR="009F574F" w:rsidRPr="0013624F" w:rsidRDefault="009F574F" w:rsidP="009F574F">
      <w:pPr>
        <w:shd w:val="clear" w:color="auto" w:fill="FFFFFF"/>
        <w:spacing w:before="218" w:after="218" w:line="312" w:lineRule="atLeast"/>
        <w:jc w:val="both"/>
        <w:outlineLvl w:val="3"/>
        <w:rPr>
          <w:b/>
          <w:bCs/>
          <w:sz w:val="24"/>
          <w:szCs w:val="24"/>
        </w:rPr>
      </w:pPr>
      <w:r w:rsidRPr="0013624F">
        <w:rPr>
          <w:b/>
          <w:bCs/>
          <w:sz w:val="24"/>
          <w:szCs w:val="24"/>
        </w:rPr>
        <w:t xml:space="preserve">IV. Организация работы </w:t>
      </w:r>
      <w:proofErr w:type="gramStart"/>
      <w:r w:rsidRPr="0013624F">
        <w:rPr>
          <w:b/>
          <w:bCs/>
          <w:sz w:val="24"/>
          <w:szCs w:val="24"/>
        </w:rPr>
        <w:t>ЭК</w:t>
      </w:r>
      <w:proofErr w:type="gramEnd"/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 взаимодействует с ЭПМК ЦГА СПб, а также с соответствующим государственным (муниципальным) архивом.</w:t>
      </w:r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Вопросы, относящиеся к компетенции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 протоколируются.</w:t>
      </w:r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Заседание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Решения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>.</w:t>
      </w:r>
    </w:p>
    <w:p w:rsidR="009F574F" w:rsidRPr="0013624F" w:rsidRDefault="009F574F" w:rsidP="009F574F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13624F">
        <w:rPr>
          <w:sz w:val="24"/>
          <w:szCs w:val="24"/>
        </w:rPr>
        <w:t xml:space="preserve">Право решающего голоса имеют только члены </w:t>
      </w:r>
      <w:proofErr w:type="gramStart"/>
      <w:r w:rsidRPr="0013624F">
        <w:rPr>
          <w:sz w:val="24"/>
          <w:szCs w:val="24"/>
        </w:rPr>
        <w:t>ЭК</w:t>
      </w:r>
      <w:proofErr w:type="gramEnd"/>
      <w:r w:rsidRPr="0013624F">
        <w:rPr>
          <w:sz w:val="24"/>
          <w:szCs w:val="24"/>
        </w:rPr>
        <w:t>. Приглашенные консультанты и эксперты имеют право совещательного голоса.</w:t>
      </w:r>
    </w:p>
    <w:p w:rsidR="009F574F" w:rsidRPr="0013624F" w:rsidRDefault="009F574F" w:rsidP="009F574F">
      <w:pPr>
        <w:numPr>
          <w:ilvl w:val="0"/>
          <w:numId w:val="1"/>
        </w:numPr>
        <w:shd w:val="clear" w:color="auto" w:fill="FFFFFF"/>
        <w:spacing w:before="75" w:line="0" w:lineRule="auto"/>
        <w:ind w:left="-15"/>
        <w:rPr>
          <w:rFonts w:ascii="Tahoma" w:hAnsi="Tahoma" w:cs="Tahoma"/>
          <w:sz w:val="21"/>
          <w:szCs w:val="21"/>
        </w:rPr>
      </w:pPr>
      <w:r w:rsidRPr="0013624F">
        <w:rPr>
          <w:rFonts w:ascii="Tahoma" w:hAnsi="Tahoma" w:cs="Tahoma"/>
          <w:sz w:val="21"/>
          <w:szCs w:val="21"/>
        </w:rPr>
        <w:t xml:space="preserve">Ведение делопроизводства </w:t>
      </w:r>
      <w:proofErr w:type="gramStart"/>
      <w:r w:rsidRPr="0013624F">
        <w:rPr>
          <w:rFonts w:ascii="Tahoma" w:hAnsi="Tahoma" w:cs="Tahoma"/>
          <w:sz w:val="21"/>
          <w:szCs w:val="21"/>
        </w:rPr>
        <w:t>ЭК</w:t>
      </w:r>
      <w:proofErr w:type="gramEnd"/>
      <w:r w:rsidRPr="0013624F">
        <w:rPr>
          <w:rFonts w:ascii="Tahoma" w:hAnsi="Tahoma" w:cs="Tahoma"/>
          <w:sz w:val="21"/>
          <w:szCs w:val="21"/>
        </w:rPr>
        <w:t xml:space="preserve"> возлагается на секретаря ЭК.</w:t>
      </w:r>
    </w:p>
    <w:p w:rsidR="009F574F" w:rsidRPr="0013624F" w:rsidRDefault="009F574F" w:rsidP="009F574F"/>
    <w:p w:rsidR="009F574F" w:rsidRPr="0013624F" w:rsidRDefault="009F574F" w:rsidP="009F574F">
      <w:pPr>
        <w:shd w:val="clear" w:color="auto" w:fill="FFFFFF"/>
        <w:spacing w:after="150"/>
        <w:rPr>
          <w:rFonts w:ascii="Arial" w:hAnsi="Arial" w:cs="Arial"/>
          <w:sz w:val="18"/>
          <w:szCs w:val="18"/>
        </w:rPr>
      </w:pPr>
      <w:r w:rsidRPr="0013624F">
        <w:rPr>
          <w:rFonts w:ascii="Arial" w:hAnsi="Arial" w:cs="Arial"/>
          <w:sz w:val="18"/>
          <w:szCs w:val="18"/>
        </w:rPr>
        <w:t> </w:t>
      </w:r>
    </w:p>
    <w:p w:rsidR="009F574F" w:rsidRPr="0013624F" w:rsidRDefault="009F574F" w:rsidP="009F574F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 СОГЛАСОВАНО</w:t>
      </w:r>
    </w:p>
    <w:p w:rsidR="009F574F" w:rsidRPr="0013624F" w:rsidRDefault="009F574F" w:rsidP="009F574F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 </w:t>
      </w:r>
    </w:p>
    <w:p w:rsidR="009F574F" w:rsidRPr="0013624F" w:rsidRDefault="009F574F" w:rsidP="009F574F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Протокол ЭПМК ЦГА СПб</w:t>
      </w:r>
    </w:p>
    <w:p w:rsidR="00116E17" w:rsidRPr="009F574F" w:rsidRDefault="009F574F" w:rsidP="009F574F">
      <w:pPr>
        <w:shd w:val="clear" w:color="auto" w:fill="FFFFFF"/>
        <w:spacing w:after="150"/>
        <w:rPr>
          <w:rFonts w:eastAsia="Calibri"/>
        </w:rPr>
      </w:pPr>
      <w:r w:rsidRPr="0013624F">
        <w:rPr>
          <w:sz w:val="24"/>
          <w:szCs w:val="24"/>
        </w:rPr>
        <w:t>от ___</w:t>
      </w:r>
      <w:r>
        <w:rPr>
          <w:sz w:val="24"/>
          <w:szCs w:val="24"/>
        </w:rPr>
        <w:t>_____</w:t>
      </w:r>
      <w:r w:rsidRPr="0013624F">
        <w:rPr>
          <w:sz w:val="24"/>
          <w:szCs w:val="24"/>
        </w:rPr>
        <w:t>_________20___ г. №_______</w:t>
      </w:r>
    </w:p>
    <w:sectPr w:rsidR="00116E17" w:rsidRPr="009F574F" w:rsidSect="003041FF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E2A"/>
    <w:multiLevelType w:val="hybridMultilevel"/>
    <w:tmpl w:val="05F4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1280"/>
    <w:multiLevelType w:val="multilevel"/>
    <w:tmpl w:val="ED2E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5F"/>
    <w:rsid w:val="00000685"/>
    <w:rsid w:val="00001FFF"/>
    <w:rsid w:val="00002ACC"/>
    <w:rsid w:val="00007B13"/>
    <w:rsid w:val="000104F7"/>
    <w:rsid w:val="00010AA2"/>
    <w:rsid w:val="0001145E"/>
    <w:rsid w:val="00014A4C"/>
    <w:rsid w:val="00014CA3"/>
    <w:rsid w:val="00014EA3"/>
    <w:rsid w:val="00016A43"/>
    <w:rsid w:val="00016FD7"/>
    <w:rsid w:val="00020828"/>
    <w:rsid w:val="00020FE9"/>
    <w:rsid w:val="00021A93"/>
    <w:rsid w:val="0002255D"/>
    <w:rsid w:val="00022885"/>
    <w:rsid w:val="00027425"/>
    <w:rsid w:val="00032647"/>
    <w:rsid w:val="0003322A"/>
    <w:rsid w:val="000352E4"/>
    <w:rsid w:val="00036E8E"/>
    <w:rsid w:val="000417FC"/>
    <w:rsid w:val="00041F68"/>
    <w:rsid w:val="0004268F"/>
    <w:rsid w:val="000444B0"/>
    <w:rsid w:val="000476DA"/>
    <w:rsid w:val="000477E4"/>
    <w:rsid w:val="00053EA3"/>
    <w:rsid w:val="0005439F"/>
    <w:rsid w:val="00056B64"/>
    <w:rsid w:val="000619A0"/>
    <w:rsid w:val="000620F3"/>
    <w:rsid w:val="0006243A"/>
    <w:rsid w:val="000626D5"/>
    <w:rsid w:val="00063A03"/>
    <w:rsid w:val="00065658"/>
    <w:rsid w:val="00066E6D"/>
    <w:rsid w:val="000728BE"/>
    <w:rsid w:val="00073DC5"/>
    <w:rsid w:val="0007712D"/>
    <w:rsid w:val="0008020D"/>
    <w:rsid w:val="00081022"/>
    <w:rsid w:val="00081120"/>
    <w:rsid w:val="00081F55"/>
    <w:rsid w:val="000827A6"/>
    <w:rsid w:val="00086184"/>
    <w:rsid w:val="00087BD7"/>
    <w:rsid w:val="00090566"/>
    <w:rsid w:val="00096DD4"/>
    <w:rsid w:val="00096DFB"/>
    <w:rsid w:val="00096EAB"/>
    <w:rsid w:val="000A15DF"/>
    <w:rsid w:val="000A4C56"/>
    <w:rsid w:val="000A59B5"/>
    <w:rsid w:val="000A66FF"/>
    <w:rsid w:val="000A778D"/>
    <w:rsid w:val="000B0676"/>
    <w:rsid w:val="000B2D72"/>
    <w:rsid w:val="000B41FC"/>
    <w:rsid w:val="000B615B"/>
    <w:rsid w:val="000C4233"/>
    <w:rsid w:val="000C4E2F"/>
    <w:rsid w:val="000C537C"/>
    <w:rsid w:val="000D01EC"/>
    <w:rsid w:val="000D1B5D"/>
    <w:rsid w:val="000D41EE"/>
    <w:rsid w:val="000D7619"/>
    <w:rsid w:val="000D7EDA"/>
    <w:rsid w:val="000E3BC5"/>
    <w:rsid w:val="000F0ED7"/>
    <w:rsid w:val="000F0FEB"/>
    <w:rsid w:val="000F32E9"/>
    <w:rsid w:val="000F4F77"/>
    <w:rsid w:val="00100121"/>
    <w:rsid w:val="0010462C"/>
    <w:rsid w:val="00106F11"/>
    <w:rsid w:val="00112E0E"/>
    <w:rsid w:val="00116E17"/>
    <w:rsid w:val="00122036"/>
    <w:rsid w:val="001226A7"/>
    <w:rsid w:val="00122EC0"/>
    <w:rsid w:val="00125B59"/>
    <w:rsid w:val="00126C48"/>
    <w:rsid w:val="001271C2"/>
    <w:rsid w:val="001315B6"/>
    <w:rsid w:val="00131EED"/>
    <w:rsid w:val="00133E79"/>
    <w:rsid w:val="001348DA"/>
    <w:rsid w:val="0014319D"/>
    <w:rsid w:val="0015020C"/>
    <w:rsid w:val="001509F8"/>
    <w:rsid w:val="00150A02"/>
    <w:rsid w:val="00151DA7"/>
    <w:rsid w:val="00152DD1"/>
    <w:rsid w:val="0015358F"/>
    <w:rsid w:val="00157073"/>
    <w:rsid w:val="0016742F"/>
    <w:rsid w:val="00170A89"/>
    <w:rsid w:val="001732EA"/>
    <w:rsid w:val="00183540"/>
    <w:rsid w:val="001837DB"/>
    <w:rsid w:val="00183CC4"/>
    <w:rsid w:val="00186FEA"/>
    <w:rsid w:val="00187DAC"/>
    <w:rsid w:val="00195B1C"/>
    <w:rsid w:val="001977F9"/>
    <w:rsid w:val="001A025B"/>
    <w:rsid w:val="001A0425"/>
    <w:rsid w:val="001A5B34"/>
    <w:rsid w:val="001B0B1A"/>
    <w:rsid w:val="001B16E6"/>
    <w:rsid w:val="001C06E9"/>
    <w:rsid w:val="001C5018"/>
    <w:rsid w:val="001C536D"/>
    <w:rsid w:val="001C7D8E"/>
    <w:rsid w:val="001C7EA2"/>
    <w:rsid w:val="001D0D77"/>
    <w:rsid w:val="001D25C8"/>
    <w:rsid w:val="001D3630"/>
    <w:rsid w:val="001D379C"/>
    <w:rsid w:val="001D3DCF"/>
    <w:rsid w:val="001D4C3C"/>
    <w:rsid w:val="001D7BB6"/>
    <w:rsid w:val="001E23E3"/>
    <w:rsid w:val="001E7303"/>
    <w:rsid w:val="001E7D72"/>
    <w:rsid w:val="001F1D96"/>
    <w:rsid w:val="001F3141"/>
    <w:rsid w:val="001F57A2"/>
    <w:rsid w:val="002001F3"/>
    <w:rsid w:val="00200E08"/>
    <w:rsid w:val="002027CB"/>
    <w:rsid w:val="00202D38"/>
    <w:rsid w:val="00204648"/>
    <w:rsid w:val="002142E9"/>
    <w:rsid w:val="0021639D"/>
    <w:rsid w:val="00220903"/>
    <w:rsid w:val="00224AD6"/>
    <w:rsid w:val="00233EA8"/>
    <w:rsid w:val="00234A53"/>
    <w:rsid w:val="00234E58"/>
    <w:rsid w:val="00235D1D"/>
    <w:rsid w:val="00236174"/>
    <w:rsid w:val="00241641"/>
    <w:rsid w:val="0024503B"/>
    <w:rsid w:val="00245A7B"/>
    <w:rsid w:val="00247417"/>
    <w:rsid w:val="002504A2"/>
    <w:rsid w:val="00251B8C"/>
    <w:rsid w:val="002565F7"/>
    <w:rsid w:val="00257A09"/>
    <w:rsid w:val="00260159"/>
    <w:rsid w:val="00263778"/>
    <w:rsid w:val="00265048"/>
    <w:rsid w:val="002653E3"/>
    <w:rsid w:val="002665D9"/>
    <w:rsid w:val="00271844"/>
    <w:rsid w:val="00271D7A"/>
    <w:rsid w:val="002761BD"/>
    <w:rsid w:val="00276A70"/>
    <w:rsid w:val="00277192"/>
    <w:rsid w:val="00277ECE"/>
    <w:rsid w:val="00282B09"/>
    <w:rsid w:val="0028452D"/>
    <w:rsid w:val="00284C29"/>
    <w:rsid w:val="002A0563"/>
    <w:rsid w:val="002A0BBF"/>
    <w:rsid w:val="002A11D6"/>
    <w:rsid w:val="002A2D5B"/>
    <w:rsid w:val="002A6CA3"/>
    <w:rsid w:val="002B45E0"/>
    <w:rsid w:val="002B5511"/>
    <w:rsid w:val="002C27B2"/>
    <w:rsid w:val="002C2C9F"/>
    <w:rsid w:val="002C5466"/>
    <w:rsid w:val="002D1265"/>
    <w:rsid w:val="002E04A8"/>
    <w:rsid w:val="002E196C"/>
    <w:rsid w:val="002E2215"/>
    <w:rsid w:val="002E279F"/>
    <w:rsid w:val="002E35B7"/>
    <w:rsid w:val="002E3C92"/>
    <w:rsid w:val="002E589D"/>
    <w:rsid w:val="002F063C"/>
    <w:rsid w:val="002F1EBE"/>
    <w:rsid w:val="002F3F32"/>
    <w:rsid w:val="002F6431"/>
    <w:rsid w:val="002F665F"/>
    <w:rsid w:val="0030119D"/>
    <w:rsid w:val="003015B1"/>
    <w:rsid w:val="00302B99"/>
    <w:rsid w:val="00305988"/>
    <w:rsid w:val="003067B2"/>
    <w:rsid w:val="003076CC"/>
    <w:rsid w:val="00310CC5"/>
    <w:rsid w:val="00311183"/>
    <w:rsid w:val="00312088"/>
    <w:rsid w:val="00312B32"/>
    <w:rsid w:val="00315791"/>
    <w:rsid w:val="003163FD"/>
    <w:rsid w:val="003178EE"/>
    <w:rsid w:val="003215BC"/>
    <w:rsid w:val="00323FA0"/>
    <w:rsid w:val="00325DD8"/>
    <w:rsid w:val="00326DC9"/>
    <w:rsid w:val="00330AFE"/>
    <w:rsid w:val="00337A78"/>
    <w:rsid w:val="003420B5"/>
    <w:rsid w:val="00342C90"/>
    <w:rsid w:val="0034339D"/>
    <w:rsid w:val="00347281"/>
    <w:rsid w:val="003477E2"/>
    <w:rsid w:val="00347AC3"/>
    <w:rsid w:val="003506F3"/>
    <w:rsid w:val="00353561"/>
    <w:rsid w:val="003537B9"/>
    <w:rsid w:val="00355063"/>
    <w:rsid w:val="003558CA"/>
    <w:rsid w:val="00356C86"/>
    <w:rsid w:val="00357654"/>
    <w:rsid w:val="003604D5"/>
    <w:rsid w:val="00360D26"/>
    <w:rsid w:val="00361CDB"/>
    <w:rsid w:val="00363B1B"/>
    <w:rsid w:val="003641D7"/>
    <w:rsid w:val="00364203"/>
    <w:rsid w:val="003659B8"/>
    <w:rsid w:val="00365C9B"/>
    <w:rsid w:val="0036665B"/>
    <w:rsid w:val="00366F29"/>
    <w:rsid w:val="00367AD6"/>
    <w:rsid w:val="00370182"/>
    <w:rsid w:val="003749AA"/>
    <w:rsid w:val="00381114"/>
    <w:rsid w:val="00382C4E"/>
    <w:rsid w:val="003830BA"/>
    <w:rsid w:val="00386402"/>
    <w:rsid w:val="003868A2"/>
    <w:rsid w:val="003926D2"/>
    <w:rsid w:val="00394E3F"/>
    <w:rsid w:val="00394EEB"/>
    <w:rsid w:val="00396139"/>
    <w:rsid w:val="003977D8"/>
    <w:rsid w:val="003A4633"/>
    <w:rsid w:val="003A6B3F"/>
    <w:rsid w:val="003B0301"/>
    <w:rsid w:val="003B0525"/>
    <w:rsid w:val="003B25C5"/>
    <w:rsid w:val="003B2FED"/>
    <w:rsid w:val="003B3A12"/>
    <w:rsid w:val="003B4E10"/>
    <w:rsid w:val="003B562D"/>
    <w:rsid w:val="003B7956"/>
    <w:rsid w:val="003B7E60"/>
    <w:rsid w:val="003C4D25"/>
    <w:rsid w:val="003C605C"/>
    <w:rsid w:val="003C68CB"/>
    <w:rsid w:val="003C6FCB"/>
    <w:rsid w:val="003C70B4"/>
    <w:rsid w:val="003D0E50"/>
    <w:rsid w:val="003D18F7"/>
    <w:rsid w:val="003D1997"/>
    <w:rsid w:val="003D2C19"/>
    <w:rsid w:val="003D4B27"/>
    <w:rsid w:val="003D54FD"/>
    <w:rsid w:val="003D7603"/>
    <w:rsid w:val="003D7CE2"/>
    <w:rsid w:val="003E0E65"/>
    <w:rsid w:val="003E2602"/>
    <w:rsid w:val="003E3121"/>
    <w:rsid w:val="003E3247"/>
    <w:rsid w:val="003E48EF"/>
    <w:rsid w:val="003E6270"/>
    <w:rsid w:val="003E7DAA"/>
    <w:rsid w:val="003F0A46"/>
    <w:rsid w:val="003F3E14"/>
    <w:rsid w:val="003F4CC4"/>
    <w:rsid w:val="003F5E58"/>
    <w:rsid w:val="0040340F"/>
    <w:rsid w:val="00406BC9"/>
    <w:rsid w:val="00407335"/>
    <w:rsid w:val="00410D20"/>
    <w:rsid w:val="004178BE"/>
    <w:rsid w:val="00420975"/>
    <w:rsid w:val="00421637"/>
    <w:rsid w:val="00422410"/>
    <w:rsid w:val="0043076B"/>
    <w:rsid w:val="0043153C"/>
    <w:rsid w:val="00432761"/>
    <w:rsid w:val="00432DFF"/>
    <w:rsid w:val="00433986"/>
    <w:rsid w:val="00436054"/>
    <w:rsid w:val="004421C9"/>
    <w:rsid w:val="00450BAE"/>
    <w:rsid w:val="00450C4C"/>
    <w:rsid w:val="004510FE"/>
    <w:rsid w:val="004518CC"/>
    <w:rsid w:val="00454D2E"/>
    <w:rsid w:val="0045613C"/>
    <w:rsid w:val="004628F2"/>
    <w:rsid w:val="00462D72"/>
    <w:rsid w:val="00463359"/>
    <w:rsid w:val="00464356"/>
    <w:rsid w:val="00473A32"/>
    <w:rsid w:val="00474DF4"/>
    <w:rsid w:val="004771A5"/>
    <w:rsid w:val="00477C90"/>
    <w:rsid w:val="00483FA6"/>
    <w:rsid w:val="00484B35"/>
    <w:rsid w:val="00485CF0"/>
    <w:rsid w:val="00486A9D"/>
    <w:rsid w:val="004905D4"/>
    <w:rsid w:val="00492517"/>
    <w:rsid w:val="0049397A"/>
    <w:rsid w:val="0049411C"/>
    <w:rsid w:val="00495C06"/>
    <w:rsid w:val="00497225"/>
    <w:rsid w:val="004A399C"/>
    <w:rsid w:val="004B04FE"/>
    <w:rsid w:val="004B24BA"/>
    <w:rsid w:val="004B3218"/>
    <w:rsid w:val="004C0476"/>
    <w:rsid w:val="004C2482"/>
    <w:rsid w:val="004C3270"/>
    <w:rsid w:val="004C429A"/>
    <w:rsid w:val="004C6C4F"/>
    <w:rsid w:val="004D0FDC"/>
    <w:rsid w:val="004D111D"/>
    <w:rsid w:val="004D2391"/>
    <w:rsid w:val="004D23E0"/>
    <w:rsid w:val="004D2AD8"/>
    <w:rsid w:val="004D38E1"/>
    <w:rsid w:val="004D438E"/>
    <w:rsid w:val="004D5140"/>
    <w:rsid w:val="004D77B7"/>
    <w:rsid w:val="004E1DBF"/>
    <w:rsid w:val="004E3FDC"/>
    <w:rsid w:val="004E641B"/>
    <w:rsid w:val="004F2D86"/>
    <w:rsid w:val="004F6C4B"/>
    <w:rsid w:val="004F7ED6"/>
    <w:rsid w:val="00500C8F"/>
    <w:rsid w:val="00504066"/>
    <w:rsid w:val="00510007"/>
    <w:rsid w:val="00510E6F"/>
    <w:rsid w:val="0051298E"/>
    <w:rsid w:val="0052269C"/>
    <w:rsid w:val="00523173"/>
    <w:rsid w:val="0052539A"/>
    <w:rsid w:val="00525D1F"/>
    <w:rsid w:val="0053063F"/>
    <w:rsid w:val="00533C0C"/>
    <w:rsid w:val="00534295"/>
    <w:rsid w:val="005357F4"/>
    <w:rsid w:val="00535C2A"/>
    <w:rsid w:val="0053736C"/>
    <w:rsid w:val="00537D5F"/>
    <w:rsid w:val="00541755"/>
    <w:rsid w:val="0054236F"/>
    <w:rsid w:val="005427E4"/>
    <w:rsid w:val="005429A7"/>
    <w:rsid w:val="00542CCA"/>
    <w:rsid w:val="00546DF3"/>
    <w:rsid w:val="0055004B"/>
    <w:rsid w:val="00552E79"/>
    <w:rsid w:val="00561C9E"/>
    <w:rsid w:val="005623C0"/>
    <w:rsid w:val="0056422F"/>
    <w:rsid w:val="00570F39"/>
    <w:rsid w:val="005728A1"/>
    <w:rsid w:val="0057403C"/>
    <w:rsid w:val="00574BD2"/>
    <w:rsid w:val="00581335"/>
    <w:rsid w:val="00581622"/>
    <w:rsid w:val="00582B09"/>
    <w:rsid w:val="00591E6E"/>
    <w:rsid w:val="005922DE"/>
    <w:rsid w:val="00593135"/>
    <w:rsid w:val="00595731"/>
    <w:rsid w:val="00597392"/>
    <w:rsid w:val="005A0480"/>
    <w:rsid w:val="005A081B"/>
    <w:rsid w:val="005A3093"/>
    <w:rsid w:val="005A4D4A"/>
    <w:rsid w:val="005B0040"/>
    <w:rsid w:val="005B088B"/>
    <w:rsid w:val="005B3382"/>
    <w:rsid w:val="005B55D5"/>
    <w:rsid w:val="005B5A74"/>
    <w:rsid w:val="005B5CAB"/>
    <w:rsid w:val="005B75AB"/>
    <w:rsid w:val="005C06D7"/>
    <w:rsid w:val="005C0E58"/>
    <w:rsid w:val="005C2458"/>
    <w:rsid w:val="005C3A56"/>
    <w:rsid w:val="005C3D27"/>
    <w:rsid w:val="005C53B0"/>
    <w:rsid w:val="005C794D"/>
    <w:rsid w:val="005D1C85"/>
    <w:rsid w:val="005D205F"/>
    <w:rsid w:val="005D31C8"/>
    <w:rsid w:val="005D6E54"/>
    <w:rsid w:val="005E29B2"/>
    <w:rsid w:val="005E6828"/>
    <w:rsid w:val="005F1B72"/>
    <w:rsid w:val="005F292E"/>
    <w:rsid w:val="005F3170"/>
    <w:rsid w:val="005F3666"/>
    <w:rsid w:val="005F493E"/>
    <w:rsid w:val="005F5D71"/>
    <w:rsid w:val="005F6146"/>
    <w:rsid w:val="005F6A06"/>
    <w:rsid w:val="005F7A4E"/>
    <w:rsid w:val="006019CC"/>
    <w:rsid w:val="0060206C"/>
    <w:rsid w:val="00606504"/>
    <w:rsid w:val="00611B24"/>
    <w:rsid w:val="00613743"/>
    <w:rsid w:val="00614DFC"/>
    <w:rsid w:val="00615790"/>
    <w:rsid w:val="006157FA"/>
    <w:rsid w:val="006166F6"/>
    <w:rsid w:val="00617163"/>
    <w:rsid w:val="006174FA"/>
    <w:rsid w:val="00620794"/>
    <w:rsid w:val="0062094D"/>
    <w:rsid w:val="00625474"/>
    <w:rsid w:val="00625489"/>
    <w:rsid w:val="00625F5A"/>
    <w:rsid w:val="00630CC5"/>
    <w:rsid w:val="00634408"/>
    <w:rsid w:val="00636C02"/>
    <w:rsid w:val="00636F20"/>
    <w:rsid w:val="006409C0"/>
    <w:rsid w:val="00640E0B"/>
    <w:rsid w:val="006424D4"/>
    <w:rsid w:val="00642D40"/>
    <w:rsid w:val="0064444A"/>
    <w:rsid w:val="00644892"/>
    <w:rsid w:val="00646F53"/>
    <w:rsid w:val="00653CC6"/>
    <w:rsid w:val="0065494C"/>
    <w:rsid w:val="00657A2D"/>
    <w:rsid w:val="00661513"/>
    <w:rsid w:val="00663F6F"/>
    <w:rsid w:val="00664DCE"/>
    <w:rsid w:val="0066507B"/>
    <w:rsid w:val="00665173"/>
    <w:rsid w:val="006655D4"/>
    <w:rsid w:val="006666F2"/>
    <w:rsid w:val="0066688F"/>
    <w:rsid w:val="006668CC"/>
    <w:rsid w:val="00667625"/>
    <w:rsid w:val="0067092C"/>
    <w:rsid w:val="006715CB"/>
    <w:rsid w:val="006733B3"/>
    <w:rsid w:val="00676B5E"/>
    <w:rsid w:val="006808CB"/>
    <w:rsid w:val="00683619"/>
    <w:rsid w:val="006855A8"/>
    <w:rsid w:val="00686D97"/>
    <w:rsid w:val="006875C3"/>
    <w:rsid w:val="00690277"/>
    <w:rsid w:val="00693EFF"/>
    <w:rsid w:val="00694780"/>
    <w:rsid w:val="00696651"/>
    <w:rsid w:val="00696E72"/>
    <w:rsid w:val="00697A9C"/>
    <w:rsid w:val="006A4759"/>
    <w:rsid w:val="006A5DAF"/>
    <w:rsid w:val="006A6491"/>
    <w:rsid w:val="006B44B3"/>
    <w:rsid w:val="006B4A0E"/>
    <w:rsid w:val="006B536C"/>
    <w:rsid w:val="006C1BDD"/>
    <w:rsid w:val="006D3CB5"/>
    <w:rsid w:val="006D66B7"/>
    <w:rsid w:val="006E2764"/>
    <w:rsid w:val="006E49CF"/>
    <w:rsid w:val="006E77B6"/>
    <w:rsid w:val="006E7F21"/>
    <w:rsid w:val="006F00DE"/>
    <w:rsid w:val="006F09E1"/>
    <w:rsid w:val="006F1482"/>
    <w:rsid w:val="006F1AA4"/>
    <w:rsid w:val="006F3746"/>
    <w:rsid w:val="006F3C1D"/>
    <w:rsid w:val="007036AA"/>
    <w:rsid w:val="00710C0D"/>
    <w:rsid w:val="00711546"/>
    <w:rsid w:val="0071406F"/>
    <w:rsid w:val="00716795"/>
    <w:rsid w:val="00717AA6"/>
    <w:rsid w:val="00720385"/>
    <w:rsid w:val="007204AD"/>
    <w:rsid w:val="00725A01"/>
    <w:rsid w:val="00732F45"/>
    <w:rsid w:val="00733CEE"/>
    <w:rsid w:val="007352C4"/>
    <w:rsid w:val="00735EAF"/>
    <w:rsid w:val="0074166C"/>
    <w:rsid w:val="00743C5D"/>
    <w:rsid w:val="00745EE4"/>
    <w:rsid w:val="00750179"/>
    <w:rsid w:val="007512F3"/>
    <w:rsid w:val="00751844"/>
    <w:rsid w:val="007540EC"/>
    <w:rsid w:val="0075509C"/>
    <w:rsid w:val="00763463"/>
    <w:rsid w:val="00764AC4"/>
    <w:rsid w:val="00766FF8"/>
    <w:rsid w:val="007734B9"/>
    <w:rsid w:val="007754C2"/>
    <w:rsid w:val="007772B3"/>
    <w:rsid w:val="007774B1"/>
    <w:rsid w:val="00780BD9"/>
    <w:rsid w:val="0078139B"/>
    <w:rsid w:val="00784BA9"/>
    <w:rsid w:val="007857EE"/>
    <w:rsid w:val="00787912"/>
    <w:rsid w:val="00790990"/>
    <w:rsid w:val="00791316"/>
    <w:rsid w:val="0079282D"/>
    <w:rsid w:val="00797A42"/>
    <w:rsid w:val="007A2AB7"/>
    <w:rsid w:val="007A3E1E"/>
    <w:rsid w:val="007A570B"/>
    <w:rsid w:val="007A615C"/>
    <w:rsid w:val="007A71CB"/>
    <w:rsid w:val="007B01FD"/>
    <w:rsid w:val="007B1B5B"/>
    <w:rsid w:val="007B1CD5"/>
    <w:rsid w:val="007B2E1B"/>
    <w:rsid w:val="007B7C52"/>
    <w:rsid w:val="007C04FD"/>
    <w:rsid w:val="007C1C93"/>
    <w:rsid w:val="007C48D9"/>
    <w:rsid w:val="007C54EC"/>
    <w:rsid w:val="007D614A"/>
    <w:rsid w:val="007E13C9"/>
    <w:rsid w:val="007E1F61"/>
    <w:rsid w:val="007E2E41"/>
    <w:rsid w:val="007E35BD"/>
    <w:rsid w:val="007E6B50"/>
    <w:rsid w:val="007E6FBC"/>
    <w:rsid w:val="007E7BFD"/>
    <w:rsid w:val="007F04FC"/>
    <w:rsid w:val="007F4CAD"/>
    <w:rsid w:val="007F654F"/>
    <w:rsid w:val="0080023E"/>
    <w:rsid w:val="00807ABE"/>
    <w:rsid w:val="0081179A"/>
    <w:rsid w:val="0081744E"/>
    <w:rsid w:val="008222B5"/>
    <w:rsid w:val="00827787"/>
    <w:rsid w:val="00827FFB"/>
    <w:rsid w:val="00840181"/>
    <w:rsid w:val="00846878"/>
    <w:rsid w:val="008470DE"/>
    <w:rsid w:val="0085021F"/>
    <w:rsid w:val="0085156E"/>
    <w:rsid w:val="00860968"/>
    <w:rsid w:val="00861508"/>
    <w:rsid w:val="00863628"/>
    <w:rsid w:val="00864DB5"/>
    <w:rsid w:val="00865031"/>
    <w:rsid w:val="0086538F"/>
    <w:rsid w:val="00866CE5"/>
    <w:rsid w:val="008743B8"/>
    <w:rsid w:val="008754C8"/>
    <w:rsid w:val="00875DCD"/>
    <w:rsid w:val="0088014E"/>
    <w:rsid w:val="00881F32"/>
    <w:rsid w:val="00882F81"/>
    <w:rsid w:val="00883994"/>
    <w:rsid w:val="0088553C"/>
    <w:rsid w:val="008862E2"/>
    <w:rsid w:val="00887D8E"/>
    <w:rsid w:val="008908C4"/>
    <w:rsid w:val="00891210"/>
    <w:rsid w:val="008926E0"/>
    <w:rsid w:val="008941C0"/>
    <w:rsid w:val="00894329"/>
    <w:rsid w:val="00894C37"/>
    <w:rsid w:val="008A047F"/>
    <w:rsid w:val="008A12AC"/>
    <w:rsid w:val="008A3957"/>
    <w:rsid w:val="008A4287"/>
    <w:rsid w:val="008A6EAB"/>
    <w:rsid w:val="008B0325"/>
    <w:rsid w:val="008B3BFA"/>
    <w:rsid w:val="008B3FF5"/>
    <w:rsid w:val="008B6803"/>
    <w:rsid w:val="008C0901"/>
    <w:rsid w:val="008C3719"/>
    <w:rsid w:val="008C3F91"/>
    <w:rsid w:val="008C461B"/>
    <w:rsid w:val="008D03D4"/>
    <w:rsid w:val="008D58BF"/>
    <w:rsid w:val="008E22BE"/>
    <w:rsid w:val="008E5058"/>
    <w:rsid w:val="008E591B"/>
    <w:rsid w:val="008E7641"/>
    <w:rsid w:val="008F0412"/>
    <w:rsid w:val="008F2A78"/>
    <w:rsid w:val="008F3AC4"/>
    <w:rsid w:val="008F6C1C"/>
    <w:rsid w:val="008F7D25"/>
    <w:rsid w:val="00906909"/>
    <w:rsid w:val="00911CAC"/>
    <w:rsid w:val="0091309E"/>
    <w:rsid w:val="00914A5A"/>
    <w:rsid w:val="00916464"/>
    <w:rsid w:val="00920EBD"/>
    <w:rsid w:val="009239AD"/>
    <w:rsid w:val="00924029"/>
    <w:rsid w:val="00924CBF"/>
    <w:rsid w:val="00925043"/>
    <w:rsid w:val="00927581"/>
    <w:rsid w:val="00927CD5"/>
    <w:rsid w:val="00927F89"/>
    <w:rsid w:val="00931A54"/>
    <w:rsid w:val="00931F3F"/>
    <w:rsid w:val="00934505"/>
    <w:rsid w:val="009363C1"/>
    <w:rsid w:val="00937205"/>
    <w:rsid w:val="00940FB1"/>
    <w:rsid w:val="00944ED9"/>
    <w:rsid w:val="00947646"/>
    <w:rsid w:val="009505E5"/>
    <w:rsid w:val="00953D85"/>
    <w:rsid w:val="0095542F"/>
    <w:rsid w:val="009560C7"/>
    <w:rsid w:val="0096047F"/>
    <w:rsid w:val="0096067F"/>
    <w:rsid w:val="00960779"/>
    <w:rsid w:val="00961ABC"/>
    <w:rsid w:val="0097052D"/>
    <w:rsid w:val="00973BA7"/>
    <w:rsid w:val="00975274"/>
    <w:rsid w:val="00975663"/>
    <w:rsid w:val="0097624C"/>
    <w:rsid w:val="009851C9"/>
    <w:rsid w:val="00986036"/>
    <w:rsid w:val="00987C40"/>
    <w:rsid w:val="00992A25"/>
    <w:rsid w:val="00992ACF"/>
    <w:rsid w:val="00993D01"/>
    <w:rsid w:val="0099510F"/>
    <w:rsid w:val="00995136"/>
    <w:rsid w:val="009953E0"/>
    <w:rsid w:val="0099567F"/>
    <w:rsid w:val="00997571"/>
    <w:rsid w:val="009A188D"/>
    <w:rsid w:val="009A46F6"/>
    <w:rsid w:val="009A4CFD"/>
    <w:rsid w:val="009A5689"/>
    <w:rsid w:val="009A5F0C"/>
    <w:rsid w:val="009A731F"/>
    <w:rsid w:val="009B358A"/>
    <w:rsid w:val="009B3ACC"/>
    <w:rsid w:val="009B3C16"/>
    <w:rsid w:val="009B4792"/>
    <w:rsid w:val="009B686B"/>
    <w:rsid w:val="009B6BAA"/>
    <w:rsid w:val="009B6F77"/>
    <w:rsid w:val="009B7322"/>
    <w:rsid w:val="009B7796"/>
    <w:rsid w:val="009B7B37"/>
    <w:rsid w:val="009C05EE"/>
    <w:rsid w:val="009C25FF"/>
    <w:rsid w:val="009C4517"/>
    <w:rsid w:val="009C4EBD"/>
    <w:rsid w:val="009C6655"/>
    <w:rsid w:val="009C6C59"/>
    <w:rsid w:val="009C6CAB"/>
    <w:rsid w:val="009D50AD"/>
    <w:rsid w:val="009D7517"/>
    <w:rsid w:val="009E2069"/>
    <w:rsid w:val="009E30DF"/>
    <w:rsid w:val="009F16E0"/>
    <w:rsid w:val="009F1C5E"/>
    <w:rsid w:val="009F3D75"/>
    <w:rsid w:val="009F574F"/>
    <w:rsid w:val="009F5C94"/>
    <w:rsid w:val="00A00444"/>
    <w:rsid w:val="00A02134"/>
    <w:rsid w:val="00A02E86"/>
    <w:rsid w:val="00A03324"/>
    <w:rsid w:val="00A03607"/>
    <w:rsid w:val="00A0436B"/>
    <w:rsid w:val="00A04864"/>
    <w:rsid w:val="00A055F0"/>
    <w:rsid w:val="00A06C32"/>
    <w:rsid w:val="00A0746D"/>
    <w:rsid w:val="00A101DA"/>
    <w:rsid w:val="00A11762"/>
    <w:rsid w:val="00A13C91"/>
    <w:rsid w:val="00A15D2B"/>
    <w:rsid w:val="00A1685C"/>
    <w:rsid w:val="00A178CD"/>
    <w:rsid w:val="00A21C85"/>
    <w:rsid w:val="00A25B21"/>
    <w:rsid w:val="00A26BB6"/>
    <w:rsid w:val="00A272C6"/>
    <w:rsid w:val="00A27F13"/>
    <w:rsid w:val="00A30609"/>
    <w:rsid w:val="00A30B95"/>
    <w:rsid w:val="00A30FF9"/>
    <w:rsid w:val="00A4018E"/>
    <w:rsid w:val="00A40EAD"/>
    <w:rsid w:val="00A41B4C"/>
    <w:rsid w:val="00A45A3A"/>
    <w:rsid w:val="00A466FD"/>
    <w:rsid w:val="00A551D2"/>
    <w:rsid w:val="00A572B1"/>
    <w:rsid w:val="00A609C1"/>
    <w:rsid w:val="00A62B00"/>
    <w:rsid w:val="00A66C1B"/>
    <w:rsid w:val="00A702D3"/>
    <w:rsid w:val="00A73F60"/>
    <w:rsid w:val="00A74962"/>
    <w:rsid w:val="00A76D70"/>
    <w:rsid w:val="00A80AAB"/>
    <w:rsid w:val="00A80CD6"/>
    <w:rsid w:val="00A826DC"/>
    <w:rsid w:val="00A83641"/>
    <w:rsid w:val="00A85B43"/>
    <w:rsid w:val="00A8688B"/>
    <w:rsid w:val="00A86D5D"/>
    <w:rsid w:val="00A87CE0"/>
    <w:rsid w:val="00A91946"/>
    <w:rsid w:val="00AA66F2"/>
    <w:rsid w:val="00AA7204"/>
    <w:rsid w:val="00AB0049"/>
    <w:rsid w:val="00AB2340"/>
    <w:rsid w:val="00AB4162"/>
    <w:rsid w:val="00AB67E2"/>
    <w:rsid w:val="00AC0943"/>
    <w:rsid w:val="00AC1A09"/>
    <w:rsid w:val="00AC2778"/>
    <w:rsid w:val="00AD08C7"/>
    <w:rsid w:val="00AD0B56"/>
    <w:rsid w:val="00AD0F89"/>
    <w:rsid w:val="00AD2299"/>
    <w:rsid w:val="00AD5C10"/>
    <w:rsid w:val="00AD6C63"/>
    <w:rsid w:val="00AD71BF"/>
    <w:rsid w:val="00AE0299"/>
    <w:rsid w:val="00AE0EE9"/>
    <w:rsid w:val="00AF22A9"/>
    <w:rsid w:val="00AF34C9"/>
    <w:rsid w:val="00AF41FA"/>
    <w:rsid w:val="00AF51F6"/>
    <w:rsid w:val="00AF66F0"/>
    <w:rsid w:val="00AF7B7E"/>
    <w:rsid w:val="00B00AEE"/>
    <w:rsid w:val="00B01936"/>
    <w:rsid w:val="00B04DCE"/>
    <w:rsid w:val="00B134ED"/>
    <w:rsid w:val="00B215E2"/>
    <w:rsid w:val="00B21F9B"/>
    <w:rsid w:val="00B22320"/>
    <w:rsid w:val="00B274CD"/>
    <w:rsid w:val="00B27C53"/>
    <w:rsid w:val="00B30C07"/>
    <w:rsid w:val="00B356FD"/>
    <w:rsid w:val="00B371BA"/>
    <w:rsid w:val="00B37309"/>
    <w:rsid w:val="00B420BA"/>
    <w:rsid w:val="00B44641"/>
    <w:rsid w:val="00B45F6D"/>
    <w:rsid w:val="00B47647"/>
    <w:rsid w:val="00B47D08"/>
    <w:rsid w:val="00B50935"/>
    <w:rsid w:val="00B51297"/>
    <w:rsid w:val="00B5357F"/>
    <w:rsid w:val="00B53A2F"/>
    <w:rsid w:val="00B54AB8"/>
    <w:rsid w:val="00B55243"/>
    <w:rsid w:val="00B563EA"/>
    <w:rsid w:val="00B56CC9"/>
    <w:rsid w:val="00B6126B"/>
    <w:rsid w:val="00B63AA1"/>
    <w:rsid w:val="00B63FF6"/>
    <w:rsid w:val="00B669F2"/>
    <w:rsid w:val="00B67CEB"/>
    <w:rsid w:val="00B7785C"/>
    <w:rsid w:val="00B82330"/>
    <w:rsid w:val="00B83239"/>
    <w:rsid w:val="00B8522B"/>
    <w:rsid w:val="00B85DCD"/>
    <w:rsid w:val="00B95617"/>
    <w:rsid w:val="00B9668A"/>
    <w:rsid w:val="00BA431E"/>
    <w:rsid w:val="00BA70CA"/>
    <w:rsid w:val="00BB0949"/>
    <w:rsid w:val="00BB6CE6"/>
    <w:rsid w:val="00BB753A"/>
    <w:rsid w:val="00BB7802"/>
    <w:rsid w:val="00BC1EE4"/>
    <w:rsid w:val="00BC2039"/>
    <w:rsid w:val="00BC3606"/>
    <w:rsid w:val="00BC75E3"/>
    <w:rsid w:val="00BD28F6"/>
    <w:rsid w:val="00BD58B6"/>
    <w:rsid w:val="00BD7226"/>
    <w:rsid w:val="00BE00E5"/>
    <w:rsid w:val="00BE3635"/>
    <w:rsid w:val="00BE5538"/>
    <w:rsid w:val="00BE747F"/>
    <w:rsid w:val="00BF20F5"/>
    <w:rsid w:val="00BF371A"/>
    <w:rsid w:val="00BF643A"/>
    <w:rsid w:val="00C01653"/>
    <w:rsid w:val="00C06529"/>
    <w:rsid w:val="00C12E10"/>
    <w:rsid w:val="00C1481C"/>
    <w:rsid w:val="00C154B6"/>
    <w:rsid w:val="00C32B4A"/>
    <w:rsid w:val="00C32E3D"/>
    <w:rsid w:val="00C35956"/>
    <w:rsid w:val="00C43CAD"/>
    <w:rsid w:val="00C47A23"/>
    <w:rsid w:val="00C51008"/>
    <w:rsid w:val="00C51421"/>
    <w:rsid w:val="00C52E45"/>
    <w:rsid w:val="00C538CD"/>
    <w:rsid w:val="00C53F7C"/>
    <w:rsid w:val="00C61999"/>
    <w:rsid w:val="00C62AA0"/>
    <w:rsid w:val="00C64D10"/>
    <w:rsid w:val="00C656F4"/>
    <w:rsid w:val="00C660AF"/>
    <w:rsid w:val="00C6680D"/>
    <w:rsid w:val="00C715F8"/>
    <w:rsid w:val="00C758D0"/>
    <w:rsid w:val="00C770B8"/>
    <w:rsid w:val="00C81E36"/>
    <w:rsid w:val="00C824FF"/>
    <w:rsid w:val="00C827A9"/>
    <w:rsid w:val="00C83124"/>
    <w:rsid w:val="00C859E3"/>
    <w:rsid w:val="00C85FDA"/>
    <w:rsid w:val="00C87645"/>
    <w:rsid w:val="00C91042"/>
    <w:rsid w:val="00C910A5"/>
    <w:rsid w:val="00C9254C"/>
    <w:rsid w:val="00C95D96"/>
    <w:rsid w:val="00C96403"/>
    <w:rsid w:val="00CA0A55"/>
    <w:rsid w:val="00CA5FAE"/>
    <w:rsid w:val="00CA63A8"/>
    <w:rsid w:val="00CA7D43"/>
    <w:rsid w:val="00CB1471"/>
    <w:rsid w:val="00CB6166"/>
    <w:rsid w:val="00CB6F53"/>
    <w:rsid w:val="00CB70EE"/>
    <w:rsid w:val="00CB7DB3"/>
    <w:rsid w:val="00CC008B"/>
    <w:rsid w:val="00CC0665"/>
    <w:rsid w:val="00CC11C1"/>
    <w:rsid w:val="00CC1314"/>
    <w:rsid w:val="00CC3E15"/>
    <w:rsid w:val="00CC4DC2"/>
    <w:rsid w:val="00CC6CBC"/>
    <w:rsid w:val="00CC7D8D"/>
    <w:rsid w:val="00CD0060"/>
    <w:rsid w:val="00CD2503"/>
    <w:rsid w:val="00CD37E0"/>
    <w:rsid w:val="00CD4574"/>
    <w:rsid w:val="00CD59B8"/>
    <w:rsid w:val="00CD7167"/>
    <w:rsid w:val="00CE6AF6"/>
    <w:rsid w:val="00CE6EEA"/>
    <w:rsid w:val="00CE775B"/>
    <w:rsid w:val="00CF0A36"/>
    <w:rsid w:val="00CF12F5"/>
    <w:rsid w:val="00CF22D7"/>
    <w:rsid w:val="00CF6B6D"/>
    <w:rsid w:val="00D00B66"/>
    <w:rsid w:val="00D00C8E"/>
    <w:rsid w:val="00D042EA"/>
    <w:rsid w:val="00D0436B"/>
    <w:rsid w:val="00D071B5"/>
    <w:rsid w:val="00D07762"/>
    <w:rsid w:val="00D1107C"/>
    <w:rsid w:val="00D12680"/>
    <w:rsid w:val="00D17A56"/>
    <w:rsid w:val="00D20718"/>
    <w:rsid w:val="00D20E28"/>
    <w:rsid w:val="00D24D76"/>
    <w:rsid w:val="00D25571"/>
    <w:rsid w:val="00D31B5C"/>
    <w:rsid w:val="00D330FC"/>
    <w:rsid w:val="00D3366D"/>
    <w:rsid w:val="00D40228"/>
    <w:rsid w:val="00D42D1F"/>
    <w:rsid w:val="00D45309"/>
    <w:rsid w:val="00D46F81"/>
    <w:rsid w:val="00D46F9B"/>
    <w:rsid w:val="00D47D6A"/>
    <w:rsid w:val="00D50C63"/>
    <w:rsid w:val="00D51617"/>
    <w:rsid w:val="00D52042"/>
    <w:rsid w:val="00D558F4"/>
    <w:rsid w:val="00D61A3E"/>
    <w:rsid w:val="00D64D4F"/>
    <w:rsid w:val="00D67813"/>
    <w:rsid w:val="00D71C9C"/>
    <w:rsid w:val="00D74085"/>
    <w:rsid w:val="00D74E3A"/>
    <w:rsid w:val="00D75AA0"/>
    <w:rsid w:val="00D76F32"/>
    <w:rsid w:val="00D82C42"/>
    <w:rsid w:val="00D84DE6"/>
    <w:rsid w:val="00D85C15"/>
    <w:rsid w:val="00D90EE0"/>
    <w:rsid w:val="00D92E6D"/>
    <w:rsid w:val="00D933BC"/>
    <w:rsid w:val="00D93D65"/>
    <w:rsid w:val="00D9626C"/>
    <w:rsid w:val="00D973F2"/>
    <w:rsid w:val="00DA1F06"/>
    <w:rsid w:val="00DA6874"/>
    <w:rsid w:val="00DB2BBA"/>
    <w:rsid w:val="00DB3414"/>
    <w:rsid w:val="00DB3561"/>
    <w:rsid w:val="00DB5479"/>
    <w:rsid w:val="00DB5CB4"/>
    <w:rsid w:val="00DC1514"/>
    <w:rsid w:val="00DC38C4"/>
    <w:rsid w:val="00DC7914"/>
    <w:rsid w:val="00DD01AE"/>
    <w:rsid w:val="00DD0464"/>
    <w:rsid w:val="00DD20D5"/>
    <w:rsid w:val="00DD4207"/>
    <w:rsid w:val="00DD424B"/>
    <w:rsid w:val="00DD5D55"/>
    <w:rsid w:val="00DD6EF9"/>
    <w:rsid w:val="00DD77BB"/>
    <w:rsid w:val="00DD79FB"/>
    <w:rsid w:val="00DE13B4"/>
    <w:rsid w:val="00DE519D"/>
    <w:rsid w:val="00DE557A"/>
    <w:rsid w:val="00DF405D"/>
    <w:rsid w:val="00DF4283"/>
    <w:rsid w:val="00DF4F24"/>
    <w:rsid w:val="00DF55AD"/>
    <w:rsid w:val="00E03D09"/>
    <w:rsid w:val="00E0609E"/>
    <w:rsid w:val="00E13D62"/>
    <w:rsid w:val="00E14A88"/>
    <w:rsid w:val="00E21547"/>
    <w:rsid w:val="00E226D7"/>
    <w:rsid w:val="00E22F48"/>
    <w:rsid w:val="00E23145"/>
    <w:rsid w:val="00E251C3"/>
    <w:rsid w:val="00E32315"/>
    <w:rsid w:val="00E330B0"/>
    <w:rsid w:val="00E35A0C"/>
    <w:rsid w:val="00E370DC"/>
    <w:rsid w:val="00E42863"/>
    <w:rsid w:val="00E45933"/>
    <w:rsid w:val="00E46B72"/>
    <w:rsid w:val="00E5364E"/>
    <w:rsid w:val="00E53A0F"/>
    <w:rsid w:val="00E55708"/>
    <w:rsid w:val="00E57435"/>
    <w:rsid w:val="00E6725A"/>
    <w:rsid w:val="00E678BA"/>
    <w:rsid w:val="00E679B7"/>
    <w:rsid w:val="00E67F1C"/>
    <w:rsid w:val="00E70F69"/>
    <w:rsid w:val="00E71672"/>
    <w:rsid w:val="00E80E44"/>
    <w:rsid w:val="00E83F3A"/>
    <w:rsid w:val="00E86FFC"/>
    <w:rsid w:val="00E901F9"/>
    <w:rsid w:val="00E9073B"/>
    <w:rsid w:val="00E9349E"/>
    <w:rsid w:val="00E93A3A"/>
    <w:rsid w:val="00E94B3A"/>
    <w:rsid w:val="00EA0A01"/>
    <w:rsid w:val="00EA0A4D"/>
    <w:rsid w:val="00EA7629"/>
    <w:rsid w:val="00EB0E53"/>
    <w:rsid w:val="00EB17BA"/>
    <w:rsid w:val="00EB46FC"/>
    <w:rsid w:val="00EB5C4D"/>
    <w:rsid w:val="00EB6680"/>
    <w:rsid w:val="00EC1E6D"/>
    <w:rsid w:val="00EC3868"/>
    <w:rsid w:val="00ED1565"/>
    <w:rsid w:val="00ED221A"/>
    <w:rsid w:val="00ED2FC5"/>
    <w:rsid w:val="00ED39EC"/>
    <w:rsid w:val="00ED449A"/>
    <w:rsid w:val="00ED5192"/>
    <w:rsid w:val="00ED788A"/>
    <w:rsid w:val="00EE450D"/>
    <w:rsid w:val="00EE4AD4"/>
    <w:rsid w:val="00EE516C"/>
    <w:rsid w:val="00EE56C4"/>
    <w:rsid w:val="00EE64B8"/>
    <w:rsid w:val="00EF6360"/>
    <w:rsid w:val="00EF678A"/>
    <w:rsid w:val="00F00394"/>
    <w:rsid w:val="00F01E75"/>
    <w:rsid w:val="00F047D6"/>
    <w:rsid w:val="00F12FC1"/>
    <w:rsid w:val="00F15217"/>
    <w:rsid w:val="00F1626F"/>
    <w:rsid w:val="00F21CA2"/>
    <w:rsid w:val="00F223EC"/>
    <w:rsid w:val="00F24444"/>
    <w:rsid w:val="00F326CC"/>
    <w:rsid w:val="00F32811"/>
    <w:rsid w:val="00F33445"/>
    <w:rsid w:val="00F3556D"/>
    <w:rsid w:val="00F364E2"/>
    <w:rsid w:val="00F40065"/>
    <w:rsid w:val="00F409DF"/>
    <w:rsid w:val="00F40CC9"/>
    <w:rsid w:val="00F41CC8"/>
    <w:rsid w:val="00F4225B"/>
    <w:rsid w:val="00F4318D"/>
    <w:rsid w:val="00F43371"/>
    <w:rsid w:val="00F47FBB"/>
    <w:rsid w:val="00F5670F"/>
    <w:rsid w:val="00F5781E"/>
    <w:rsid w:val="00F57D21"/>
    <w:rsid w:val="00F57F36"/>
    <w:rsid w:val="00F61EEC"/>
    <w:rsid w:val="00F64EF5"/>
    <w:rsid w:val="00F65ED8"/>
    <w:rsid w:val="00F67279"/>
    <w:rsid w:val="00F67AE8"/>
    <w:rsid w:val="00F67BEE"/>
    <w:rsid w:val="00F717A7"/>
    <w:rsid w:val="00F744AD"/>
    <w:rsid w:val="00F82C1D"/>
    <w:rsid w:val="00F839A9"/>
    <w:rsid w:val="00F84B67"/>
    <w:rsid w:val="00F9071C"/>
    <w:rsid w:val="00F90F51"/>
    <w:rsid w:val="00F91366"/>
    <w:rsid w:val="00F9155E"/>
    <w:rsid w:val="00F916E7"/>
    <w:rsid w:val="00F947E0"/>
    <w:rsid w:val="00FA2E7B"/>
    <w:rsid w:val="00FA3B5A"/>
    <w:rsid w:val="00FA51E0"/>
    <w:rsid w:val="00FA6F3E"/>
    <w:rsid w:val="00FA74FE"/>
    <w:rsid w:val="00FB0685"/>
    <w:rsid w:val="00FB2AEB"/>
    <w:rsid w:val="00FB35B9"/>
    <w:rsid w:val="00FB3A47"/>
    <w:rsid w:val="00FB4A07"/>
    <w:rsid w:val="00FB5333"/>
    <w:rsid w:val="00FB5C91"/>
    <w:rsid w:val="00FC0E58"/>
    <w:rsid w:val="00FC22D7"/>
    <w:rsid w:val="00FC31FD"/>
    <w:rsid w:val="00FC4355"/>
    <w:rsid w:val="00FC48A0"/>
    <w:rsid w:val="00FD14F8"/>
    <w:rsid w:val="00FD3538"/>
    <w:rsid w:val="00FD368D"/>
    <w:rsid w:val="00FD480C"/>
    <w:rsid w:val="00FD51F3"/>
    <w:rsid w:val="00FD5450"/>
    <w:rsid w:val="00FD5FF6"/>
    <w:rsid w:val="00FD78B9"/>
    <w:rsid w:val="00FE14F9"/>
    <w:rsid w:val="00FE3570"/>
    <w:rsid w:val="00FE3DA3"/>
    <w:rsid w:val="00FE5A1E"/>
    <w:rsid w:val="00FE7C02"/>
    <w:rsid w:val="00FF0ECB"/>
    <w:rsid w:val="00FF41EA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F574F"/>
    <w:pPr>
      <w:spacing w:line="285" w:lineRule="atLeast"/>
      <w:ind w:firstLine="45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9F574F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F5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57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F574F"/>
    <w:pPr>
      <w:spacing w:line="285" w:lineRule="atLeast"/>
      <w:ind w:firstLine="45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9F574F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F5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57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3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8f53093d-228b-44a2-a2a4-288d9885f1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1366</Words>
  <Characters>7792</Characters>
  <Application>Microsoft Office Word</Application>
  <DocSecurity>0</DocSecurity>
  <Lines>64</Lines>
  <Paragraphs>18</Paragraphs>
  <ScaleCrop>false</ScaleCrop>
  <Company>OEM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2020-10-12T09:15:00Z</dcterms:created>
  <dcterms:modified xsi:type="dcterms:W3CDTF">2020-10-19T08:08:00Z</dcterms:modified>
</cp:coreProperties>
</file>